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3E43" w14:textId="2D0D08CC" w:rsidR="00ED42A1" w:rsidRPr="00ED42A1" w:rsidRDefault="00F85549" w:rsidP="00ED42A1">
      <w:pPr>
        <w:spacing w:after="0"/>
        <w:jc w:val="center"/>
        <w:rPr>
          <w:b/>
          <w:bCs/>
          <w:sz w:val="28"/>
          <w:szCs w:val="28"/>
        </w:rPr>
      </w:pPr>
      <w:r w:rsidRPr="00ED42A1">
        <w:rPr>
          <w:b/>
          <w:bCs/>
          <w:sz w:val="28"/>
          <w:szCs w:val="28"/>
        </w:rPr>
        <w:t>Mevagissey Parish Council</w:t>
      </w:r>
    </w:p>
    <w:p w14:paraId="488E3F0B" w14:textId="15D31933" w:rsidR="00F85549" w:rsidRPr="00ED42A1" w:rsidRDefault="00ED42A1" w:rsidP="00ED42A1">
      <w:pPr>
        <w:spacing w:after="0"/>
        <w:jc w:val="center"/>
        <w:rPr>
          <w:b/>
          <w:bCs/>
          <w:sz w:val="28"/>
          <w:szCs w:val="28"/>
        </w:rPr>
      </w:pPr>
      <w:r w:rsidRPr="00ED42A1">
        <w:rPr>
          <w:b/>
          <w:bCs/>
          <w:sz w:val="28"/>
          <w:szCs w:val="28"/>
        </w:rPr>
        <w:t>HOUSING MANIFESTO</w:t>
      </w:r>
    </w:p>
    <w:p w14:paraId="486ACF6E" w14:textId="44A48D12" w:rsidR="00F85549" w:rsidRDefault="00F85549" w:rsidP="00F86BD1">
      <w:pPr>
        <w:spacing w:after="0"/>
        <w:rPr>
          <w:b/>
          <w:bCs/>
        </w:rPr>
      </w:pPr>
    </w:p>
    <w:p w14:paraId="46E8A22C" w14:textId="77777777" w:rsidR="00F85549" w:rsidRDefault="00F85549" w:rsidP="00F86BD1">
      <w:pPr>
        <w:spacing w:after="0"/>
      </w:pPr>
      <w:r>
        <w:t>Mevagissey Parish Council believes the following measures should be taken to address the ongoing problems with housing in Cornwall.  It is recognised that while some of the proposals are dependent on Westminster, Cornwall Council is best placed to lobby MPs for action.</w:t>
      </w:r>
    </w:p>
    <w:p w14:paraId="1F8880B6" w14:textId="77777777" w:rsidR="00F85549" w:rsidRDefault="00F85549" w:rsidP="00F86BD1">
      <w:pPr>
        <w:spacing w:after="0"/>
      </w:pPr>
    </w:p>
    <w:p w14:paraId="56C9042C" w14:textId="0C970123" w:rsidR="00F85549" w:rsidRPr="00F85549" w:rsidRDefault="00F85549" w:rsidP="00F85549">
      <w:pPr>
        <w:spacing w:after="0" w:line="254" w:lineRule="auto"/>
        <w:rPr>
          <w:b/>
          <w:bCs/>
        </w:rPr>
      </w:pPr>
      <w:r w:rsidRPr="00F85549">
        <w:rPr>
          <w:b/>
          <w:bCs/>
        </w:rPr>
        <w:t>Actions for Westminster (Cornwall Council to lobby MPs):</w:t>
      </w:r>
    </w:p>
    <w:p w14:paraId="3BC02FD4" w14:textId="77777777" w:rsidR="00F85549" w:rsidRDefault="00F85549" w:rsidP="00F85549">
      <w:pPr>
        <w:spacing w:after="0" w:line="254" w:lineRule="auto"/>
      </w:pPr>
    </w:p>
    <w:p w14:paraId="78B1E645" w14:textId="411C346C" w:rsidR="00F85549" w:rsidRDefault="00F85549" w:rsidP="00F85549">
      <w:pPr>
        <w:pStyle w:val="gmail-msolistparagraph"/>
        <w:numPr>
          <w:ilvl w:val="0"/>
          <w:numId w:val="5"/>
        </w:numPr>
        <w:spacing w:before="0" w:beforeAutospacing="0" w:after="0" w:afterAutospacing="0" w:line="254" w:lineRule="auto"/>
      </w:pPr>
      <w:r>
        <w:t>End right to buy;</w:t>
      </w:r>
    </w:p>
    <w:p w14:paraId="5BDBE08C" w14:textId="28B40C41" w:rsidR="00F85549" w:rsidRDefault="00F85549" w:rsidP="00F85549">
      <w:pPr>
        <w:pStyle w:val="gmail-msolistparagraph"/>
        <w:numPr>
          <w:ilvl w:val="0"/>
          <w:numId w:val="5"/>
        </w:numPr>
        <w:spacing w:before="0" w:beforeAutospacing="0" w:after="0" w:afterAutospacing="0" w:line="254" w:lineRule="auto"/>
      </w:pPr>
      <w:r>
        <w:t>Link affordability to local incomes;</w:t>
      </w:r>
    </w:p>
    <w:p w14:paraId="1D4241E3" w14:textId="1E46EF8F" w:rsidR="00F85549" w:rsidRDefault="00F85549" w:rsidP="00F85549">
      <w:pPr>
        <w:pStyle w:val="gmail-msolistparagraph"/>
        <w:numPr>
          <w:ilvl w:val="0"/>
          <w:numId w:val="5"/>
        </w:numPr>
        <w:spacing w:before="0" w:beforeAutospacing="0" w:after="0" w:afterAutospacing="0" w:line="254" w:lineRule="auto"/>
      </w:pPr>
      <w:r>
        <w:t>Allow local authorities to set the level of affordability in accordance with local incomes and establish levels of housing need;</w:t>
      </w:r>
    </w:p>
    <w:p w14:paraId="11E671F1" w14:textId="7509E9A9" w:rsidR="00F85549" w:rsidRDefault="00F85549" w:rsidP="00F85549">
      <w:pPr>
        <w:pStyle w:val="gmail-msolistparagraph"/>
        <w:numPr>
          <w:ilvl w:val="0"/>
          <w:numId w:val="5"/>
        </w:numPr>
        <w:spacing w:before="0" w:beforeAutospacing="0" w:after="0" w:afterAutospacing="0" w:line="254" w:lineRule="auto"/>
      </w:pPr>
      <w:r>
        <w:t>Insist on ‘change of use’ planning applications where permanent residency changes to occasional (holiday home) or ‘short term let’ use;</w:t>
      </w:r>
    </w:p>
    <w:p w14:paraId="50ADE12C" w14:textId="45C922F5" w:rsidR="00F85549" w:rsidRDefault="00F85549" w:rsidP="00F85549">
      <w:pPr>
        <w:pStyle w:val="gmail-msolistparagraph"/>
        <w:numPr>
          <w:ilvl w:val="0"/>
          <w:numId w:val="5"/>
        </w:numPr>
        <w:spacing w:before="0" w:beforeAutospacing="0" w:after="0" w:afterAutospacing="0" w:line="254" w:lineRule="auto"/>
      </w:pPr>
      <w:r>
        <w:t>Demand ‘Future Homes Standards’ (net-zero levels) for all new builds</w:t>
      </w:r>
      <w:r w:rsidR="005F3436">
        <w:t>;</w:t>
      </w:r>
    </w:p>
    <w:p w14:paraId="31D3CFD9" w14:textId="40C250CA" w:rsidR="005F3436" w:rsidRDefault="005F3436" w:rsidP="00F85549">
      <w:pPr>
        <w:pStyle w:val="gmail-msolistparagraph"/>
        <w:numPr>
          <w:ilvl w:val="0"/>
          <w:numId w:val="5"/>
        </w:numPr>
        <w:spacing w:before="0" w:beforeAutospacing="0" w:after="0" w:afterAutospacing="0" w:line="254" w:lineRule="auto"/>
      </w:pPr>
      <w:r w:rsidRPr="005F3436">
        <w:t>Support the upgrade of existing properties to EPC band C status</w:t>
      </w:r>
      <w:r w:rsidR="00E37F68">
        <w:t>;</w:t>
      </w:r>
    </w:p>
    <w:p w14:paraId="5C21B3B5" w14:textId="1E4FD992" w:rsidR="00E37F68" w:rsidRDefault="00E37F68" w:rsidP="00F85549">
      <w:pPr>
        <w:pStyle w:val="gmail-msolistparagraph"/>
        <w:numPr>
          <w:ilvl w:val="0"/>
          <w:numId w:val="5"/>
        </w:numPr>
        <w:spacing w:before="0" w:beforeAutospacing="0" w:after="0" w:afterAutospacing="0" w:line="254" w:lineRule="auto"/>
      </w:pPr>
      <w:r>
        <w:t>Prevent Housing Associations from selling housing stock outside of the right to buy.</w:t>
      </w:r>
    </w:p>
    <w:p w14:paraId="2A8F7D05" w14:textId="77777777" w:rsidR="00F85549" w:rsidRDefault="00F85549" w:rsidP="00F85549">
      <w:pPr>
        <w:pStyle w:val="gmail-msolistparagraph"/>
        <w:spacing w:before="0" w:beforeAutospacing="0" w:after="0" w:afterAutospacing="0" w:line="254" w:lineRule="auto"/>
      </w:pPr>
    </w:p>
    <w:p w14:paraId="2F7CF292" w14:textId="594EB0F7" w:rsidR="00F85549" w:rsidRPr="00ED42A1" w:rsidRDefault="00F85549" w:rsidP="00F85549">
      <w:pPr>
        <w:spacing w:after="0" w:line="254" w:lineRule="auto"/>
        <w:rPr>
          <w:b/>
          <w:bCs/>
        </w:rPr>
      </w:pPr>
      <w:r w:rsidRPr="00ED42A1">
        <w:rPr>
          <w:b/>
          <w:bCs/>
        </w:rPr>
        <w:t>Actions for Cornwall Council:</w:t>
      </w:r>
    </w:p>
    <w:p w14:paraId="300D2CE0" w14:textId="77777777" w:rsidR="00F85549" w:rsidRDefault="00F85549" w:rsidP="00F85549">
      <w:pPr>
        <w:pStyle w:val="gmail-msolistparagraph"/>
        <w:spacing w:before="0" w:beforeAutospacing="0" w:after="0" w:afterAutospacing="0" w:line="254" w:lineRule="auto"/>
      </w:pPr>
    </w:p>
    <w:p w14:paraId="6D096AC6" w14:textId="5547F251" w:rsidR="00F85549" w:rsidRDefault="00F85549" w:rsidP="00ED42A1">
      <w:pPr>
        <w:pStyle w:val="gmail-msolistparagraph"/>
        <w:numPr>
          <w:ilvl w:val="0"/>
          <w:numId w:val="6"/>
        </w:numPr>
        <w:spacing w:before="0" w:beforeAutospacing="0" w:after="0" w:afterAutospacing="0" w:line="254" w:lineRule="auto"/>
      </w:pPr>
      <w:r>
        <w:t>Stop selling Council housing stock</w:t>
      </w:r>
      <w:r w:rsidR="00ED42A1">
        <w:t>;</w:t>
      </w:r>
    </w:p>
    <w:p w14:paraId="1D523241" w14:textId="622E3F01" w:rsidR="00F85549" w:rsidRDefault="00F85549" w:rsidP="00ED42A1">
      <w:pPr>
        <w:pStyle w:val="gmail-msolistparagraph"/>
        <w:numPr>
          <w:ilvl w:val="0"/>
          <w:numId w:val="6"/>
        </w:numPr>
        <w:spacing w:before="0" w:beforeAutospacing="0" w:after="0" w:afterAutospacing="0" w:line="254" w:lineRule="auto"/>
      </w:pPr>
      <w:r>
        <w:t>Improve security of tenure for rented accommodation</w:t>
      </w:r>
      <w:r w:rsidR="00ED42A1">
        <w:t>;</w:t>
      </w:r>
    </w:p>
    <w:p w14:paraId="755EB90F" w14:textId="1DB638FB" w:rsidR="00F85549" w:rsidRDefault="00F85549" w:rsidP="00ED42A1">
      <w:pPr>
        <w:pStyle w:val="gmail-msolistparagraph"/>
        <w:numPr>
          <w:ilvl w:val="0"/>
          <w:numId w:val="6"/>
        </w:numPr>
        <w:spacing w:before="0" w:beforeAutospacing="0" w:after="0" w:afterAutospacing="0" w:line="254" w:lineRule="auto"/>
      </w:pPr>
      <w:r>
        <w:t>Set up a register of private landlords and enforce improvements to property where necessary</w:t>
      </w:r>
      <w:r w:rsidR="00ED42A1">
        <w:t>;</w:t>
      </w:r>
      <w:r>
        <w:t xml:space="preserve"> </w:t>
      </w:r>
    </w:p>
    <w:p w14:paraId="4DEE5F4C" w14:textId="54D26065" w:rsidR="00F85549" w:rsidRDefault="00F85549" w:rsidP="00ED42A1">
      <w:pPr>
        <w:pStyle w:val="gmail-msolistparagraph"/>
        <w:numPr>
          <w:ilvl w:val="0"/>
          <w:numId w:val="6"/>
        </w:numPr>
        <w:spacing w:before="0" w:beforeAutospacing="0" w:after="0" w:afterAutospacing="0" w:line="254" w:lineRule="auto"/>
      </w:pPr>
      <w:r>
        <w:t>Require LTT (local transfer tax) rates to increase for purchase of holiday home</w:t>
      </w:r>
      <w:r w:rsidR="00ED42A1">
        <w:t>s</w:t>
      </w:r>
      <w:r>
        <w:t xml:space="preserve"> and set council tax at 200%</w:t>
      </w:r>
      <w:r w:rsidR="00ED42A1">
        <w:t>;</w:t>
      </w:r>
    </w:p>
    <w:p w14:paraId="4CCAC159" w14:textId="44F0E5A2" w:rsidR="00F85549" w:rsidRDefault="00F85549" w:rsidP="00ED42A1">
      <w:pPr>
        <w:pStyle w:val="gmail-msolistparagraph"/>
        <w:numPr>
          <w:ilvl w:val="0"/>
          <w:numId w:val="6"/>
        </w:numPr>
        <w:spacing w:before="0" w:beforeAutospacing="0" w:after="0" w:afterAutospacing="0" w:line="254" w:lineRule="auto"/>
      </w:pPr>
      <w:r>
        <w:t xml:space="preserve">Put </w:t>
      </w:r>
      <w:proofErr w:type="spellStart"/>
      <w:r w:rsidR="00ED42A1">
        <w:t>a</w:t>
      </w:r>
      <w:r>
        <w:t>cap</w:t>
      </w:r>
      <w:proofErr w:type="spellEnd"/>
      <w:r>
        <w:t xml:space="preserve"> of 25% on</w:t>
      </w:r>
      <w:r w:rsidR="00ED42A1">
        <w:t xml:space="preserve"> the</w:t>
      </w:r>
      <w:r>
        <w:t xml:space="preserve"> number of homes used for other than permanent residence for all </w:t>
      </w:r>
      <w:r w:rsidR="00ED42A1">
        <w:t>c</w:t>
      </w:r>
      <w:r>
        <w:t>ommunities (development areas) greater than 1000 persons</w:t>
      </w:r>
      <w:r w:rsidR="00ED42A1">
        <w:t>;</w:t>
      </w:r>
    </w:p>
    <w:p w14:paraId="19684BE6" w14:textId="736EDD15" w:rsidR="00F85549" w:rsidRDefault="00F85549" w:rsidP="00ED42A1">
      <w:pPr>
        <w:pStyle w:val="gmail-msolistparagraph"/>
        <w:numPr>
          <w:ilvl w:val="0"/>
          <w:numId w:val="6"/>
        </w:numPr>
        <w:spacing w:before="0" w:beforeAutospacing="0" w:after="0" w:afterAutospacing="0" w:line="254" w:lineRule="auto"/>
      </w:pPr>
      <w:r>
        <w:t>Require properties paying non-domestic rates to observe ‘Welsh’ conditions, i.e., prove a minimum time for commercial letting</w:t>
      </w:r>
      <w:r w:rsidR="00ED42A1">
        <w:t xml:space="preserve"> (</w:t>
      </w:r>
      <w:r>
        <w:t>Ref. Section 5.2 of Rating Manual section 6 part 3: valuation of all property classes</w:t>
      </w:r>
      <w:r w:rsidR="00ED42A1">
        <w:t>);</w:t>
      </w:r>
    </w:p>
    <w:p w14:paraId="513484DB" w14:textId="77777777" w:rsidR="00F85549" w:rsidRDefault="00F85549" w:rsidP="00ED42A1">
      <w:pPr>
        <w:pStyle w:val="ListParagraph"/>
        <w:numPr>
          <w:ilvl w:val="0"/>
          <w:numId w:val="6"/>
        </w:numPr>
        <w:spacing w:after="0"/>
      </w:pPr>
      <w:r>
        <w:t>New development sites should consider mid- and long-term flood risks (</w:t>
      </w:r>
      <w:r w:rsidRPr="00F86BD1">
        <w:t>coastal and fluvial</w:t>
      </w:r>
      <w:r>
        <w:t>).</w:t>
      </w:r>
    </w:p>
    <w:p w14:paraId="0C47A84B" w14:textId="5E7A8009" w:rsidR="00F85549" w:rsidRDefault="00F85549" w:rsidP="00F86BD1">
      <w:pPr>
        <w:spacing w:after="0"/>
      </w:pPr>
    </w:p>
    <w:p w14:paraId="1C8EB030" w14:textId="3F1BEF9C" w:rsidR="00ED42A1" w:rsidRDefault="00ED42A1" w:rsidP="00F86BD1">
      <w:pPr>
        <w:spacing w:after="0"/>
      </w:pPr>
      <w:r>
        <w:t>Mevagissey Parish Council</w:t>
      </w:r>
    </w:p>
    <w:p w14:paraId="2DC4184D" w14:textId="2E2BAB57" w:rsidR="00ED42A1" w:rsidRPr="00F85549" w:rsidRDefault="00E37F68" w:rsidP="00F86BD1">
      <w:pPr>
        <w:spacing w:after="0"/>
      </w:pPr>
      <w:r>
        <w:t xml:space="preserve">21 March </w:t>
      </w:r>
      <w:r w:rsidR="00ED42A1">
        <w:t>2022</w:t>
      </w:r>
    </w:p>
    <w:p w14:paraId="12CB456F" w14:textId="77777777" w:rsidR="00F85549" w:rsidRDefault="00F85549" w:rsidP="00F86BD1">
      <w:pPr>
        <w:spacing w:after="0"/>
        <w:rPr>
          <w:b/>
          <w:bCs/>
        </w:rPr>
      </w:pPr>
    </w:p>
    <w:sectPr w:rsidR="00F85549" w:rsidSect="00866C0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3BF"/>
    <w:multiLevelType w:val="hybridMultilevel"/>
    <w:tmpl w:val="86BA1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13361F"/>
    <w:multiLevelType w:val="hybridMultilevel"/>
    <w:tmpl w:val="01DA6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1829D4"/>
    <w:multiLevelType w:val="hybridMultilevel"/>
    <w:tmpl w:val="9D4E62EA"/>
    <w:lvl w:ilvl="0" w:tplc="F1CCD37A">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031D49"/>
    <w:multiLevelType w:val="hybridMultilevel"/>
    <w:tmpl w:val="551E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70465"/>
    <w:multiLevelType w:val="hybridMultilevel"/>
    <w:tmpl w:val="91DE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33377"/>
    <w:multiLevelType w:val="hybridMultilevel"/>
    <w:tmpl w:val="252C7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03"/>
    <w:rsid w:val="000B7845"/>
    <w:rsid w:val="00561676"/>
    <w:rsid w:val="005F3436"/>
    <w:rsid w:val="006131BF"/>
    <w:rsid w:val="00866C03"/>
    <w:rsid w:val="00E37F68"/>
    <w:rsid w:val="00ED42A1"/>
    <w:rsid w:val="00F85549"/>
    <w:rsid w:val="00F8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EB59"/>
  <w15:chartTrackingRefBased/>
  <w15:docId w15:val="{28AEA6A3-AAE4-443D-A0E0-B08152E3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866C03"/>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F8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5383">
      <w:bodyDiv w:val="1"/>
      <w:marLeft w:val="0"/>
      <w:marRight w:val="0"/>
      <w:marTop w:val="0"/>
      <w:marBottom w:val="0"/>
      <w:divBdr>
        <w:top w:val="none" w:sz="0" w:space="0" w:color="auto"/>
        <w:left w:val="none" w:sz="0" w:space="0" w:color="auto"/>
        <w:bottom w:val="none" w:sz="0" w:space="0" w:color="auto"/>
        <w:right w:val="none" w:sz="0" w:space="0" w:color="auto"/>
      </w:divBdr>
    </w:div>
    <w:div w:id="19590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Howson</dc:creator>
  <cp:keywords/>
  <dc:description/>
  <cp:lastModifiedBy>Phil Howson</cp:lastModifiedBy>
  <cp:revision>3</cp:revision>
  <dcterms:created xsi:type="dcterms:W3CDTF">2022-03-21T17:15:00Z</dcterms:created>
  <dcterms:modified xsi:type="dcterms:W3CDTF">2022-03-21T17:17:00Z</dcterms:modified>
</cp:coreProperties>
</file>