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634E8026" w:rsidR="008709D3" w:rsidRDefault="008709D3" w:rsidP="00D27EFC">
      <w:pPr>
        <w:jc w:val="center"/>
        <w:rPr>
          <w:sz w:val="20"/>
        </w:rPr>
      </w:pPr>
      <w:r>
        <w:rPr>
          <w:sz w:val="20"/>
        </w:rPr>
        <w:t xml:space="preserve">On </w:t>
      </w:r>
      <w:r w:rsidR="00144BAF">
        <w:rPr>
          <w:sz w:val="20"/>
        </w:rPr>
        <w:t xml:space="preserve">Friday </w:t>
      </w:r>
      <w:r w:rsidR="00A81484">
        <w:rPr>
          <w:sz w:val="20"/>
        </w:rPr>
        <w:t>18 October</w:t>
      </w:r>
      <w:r w:rsidR="00107D13">
        <w:rPr>
          <w:sz w:val="20"/>
        </w:rPr>
        <w:t xml:space="preserve">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5B9CA5C0" w14:textId="77777777" w:rsidR="00A81484"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957F5D">
        <w:rPr>
          <w:sz w:val="20"/>
        </w:rPr>
        <w:t>Rober</w:t>
      </w:r>
      <w:r w:rsidR="00D17137">
        <w:rPr>
          <w:sz w:val="20"/>
        </w:rPr>
        <w:t>t</w:t>
      </w:r>
      <w:r w:rsidR="00957F5D">
        <w:rPr>
          <w:sz w:val="20"/>
        </w:rPr>
        <w:t>s</w:t>
      </w:r>
      <w:r w:rsidR="005C09FB">
        <w:rPr>
          <w:sz w:val="20"/>
        </w:rPr>
        <w:t xml:space="preserve"> </w:t>
      </w:r>
      <w:r w:rsidRPr="001A34CF">
        <w:rPr>
          <w:sz w:val="20"/>
        </w:rPr>
        <w:t>(Chairman),</w:t>
      </w:r>
      <w:r w:rsidR="00F91E6B">
        <w:rPr>
          <w:sz w:val="20"/>
        </w:rPr>
        <w:t xml:space="preserve"> </w:t>
      </w:r>
      <w:r w:rsidR="00A81484">
        <w:rPr>
          <w:sz w:val="20"/>
        </w:rPr>
        <w:t xml:space="preserve">M Facey (Vice-Chairman), G Barham, </w:t>
      </w:r>
      <w:r w:rsidR="00D17137">
        <w:rPr>
          <w:sz w:val="20"/>
        </w:rPr>
        <w:t xml:space="preserve">J Brown, </w:t>
      </w:r>
      <w:r w:rsidR="00A81484">
        <w:rPr>
          <w:sz w:val="20"/>
        </w:rPr>
        <w:t xml:space="preserve">L Burdett, B Collins, </w:t>
      </w:r>
    </w:p>
    <w:p w14:paraId="1CB5C0A9" w14:textId="238FA4BF" w:rsidR="008B5437" w:rsidRDefault="00A81484" w:rsidP="00384C9A">
      <w:pPr>
        <w:ind w:left="1440" w:hanging="1440"/>
        <w:rPr>
          <w:sz w:val="20"/>
        </w:rPr>
      </w:pPr>
      <w:r>
        <w:rPr>
          <w:sz w:val="20"/>
        </w:rPr>
        <w:tab/>
        <w:t xml:space="preserve">J Morgan, </w:t>
      </w:r>
      <w:r w:rsidR="00107D13">
        <w:rPr>
          <w:sz w:val="20"/>
        </w:rPr>
        <w:t>P Simpson</w:t>
      </w:r>
      <w:r>
        <w:rPr>
          <w:sz w:val="20"/>
        </w:rPr>
        <w:t>, G Williams.</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5FEC05B3" w:rsidR="00CC51F9" w:rsidRDefault="0018123E" w:rsidP="001D3142">
      <w:pPr>
        <w:pBdr>
          <w:bottom w:val="single" w:sz="20" w:space="1" w:color="000000"/>
        </w:pBdr>
        <w:rPr>
          <w:sz w:val="20"/>
        </w:rPr>
      </w:pPr>
      <w:r w:rsidRPr="007F6FD9">
        <w:rPr>
          <w:sz w:val="20"/>
        </w:rPr>
        <w:t>In Attendance</w:t>
      </w:r>
      <w:r w:rsidRPr="007F6FD9">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B43C42">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23691138" w14:textId="6598B672"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 J Gann, K Prynn, G Shephard, J Whatty and J Mustoe (Ward Member).  The Chairman welcomed Cllr. Bille Collins to her first meeting following co-option.</w:t>
      </w:r>
    </w:p>
    <w:p w14:paraId="10C64AE5"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b/>
          <w:color w:val="FF0000"/>
          <w:kern w:val="2"/>
          <w:sz w:val="20"/>
          <w:lang w:eastAsia="en-GB"/>
          <w14:ligatures w14:val="standardContextual"/>
        </w:rPr>
        <w:t xml:space="preserve"> </w:t>
      </w:r>
    </w:p>
    <w:p w14:paraId="2233DEFD" w14:textId="65FE31A6"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Cllr. Collins declared an interest in agenda item 4e (PA24/01125/PREAPP).</w:t>
      </w:r>
    </w:p>
    <w:p w14:paraId="3AFE5D0D"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4B448258" w14:textId="0C06D263"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Public participation.  </w:t>
      </w:r>
      <w:r>
        <w:rPr>
          <w:rFonts w:eastAsia="Times New Roman"/>
          <w:color w:val="000000"/>
          <w:kern w:val="2"/>
          <w:sz w:val="20"/>
          <w:lang w:eastAsia="en-GB"/>
          <w14:ligatures w14:val="standardContextual"/>
        </w:rPr>
        <w:t xml:space="preserve">There were no members of the public </w:t>
      </w:r>
      <w:r w:rsidR="00CA2F5E">
        <w:rPr>
          <w:rFonts w:eastAsia="Times New Roman"/>
          <w:color w:val="000000"/>
          <w:kern w:val="2"/>
          <w:sz w:val="20"/>
          <w:lang w:eastAsia="en-GB"/>
          <w14:ligatures w14:val="standardContextual"/>
        </w:rPr>
        <w:t>present</w:t>
      </w:r>
      <w:r>
        <w:rPr>
          <w:rFonts w:eastAsia="Times New Roman"/>
          <w:color w:val="000000"/>
          <w:kern w:val="2"/>
          <w:sz w:val="20"/>
          <w:lang w:eastAsia="en-GB"/>
          <w14:ligatures w14:val="standardContextual"/>
        </w:rPr>
        <w:t>.</w:t>
      </w:r>
    </w:p>
    <w:p w14:paraId="1E493832"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79FDA1EA" w14:textId="77777777"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Planning applications. </w:t>
      </w:r>
    </w:p>
    <w:p w14:paraId="1239805A"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42FDB75D" w14:textId="77777777" w:rsidR="00A81484" w:rsidRDefault="00A81484" w:rsidP="00A81484">
      <w:pPr>
        <w:spacing w:after="5" w:line="248" w:lineRule="auto"/>
        <w:ind w:left="705"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4a. </w:t>
      </w:r>
      <w:r w:rsidRPr="00A81484">
        <w:rPr>
          <w:rFonts w:eastAsia="Times New Roman"/>
          <w:color w:val="000000"/>
          <w:kern w:val="2"/>
          <w:sz w:val="20"/>
          <w:lang w:eastAsia="en-GB"/>
          <w14:ligatures w14:val="standardContextual"/>
        </w:rPr>
        <w:tab/>
        <w:t xml:space="preserve">PA24/07124 : Retrospective Advertisement Consent for illuminated signage.  22 Fore Street Mevagissey St Austell Cornwall PL26 6UQ </w:t>
      </w:r>
    </w:p>
    <w:p w14:paraId="7EE6FC93" w14:textId="436C296E" w:rsidR="00A81484" w:rsidRPr="00A81484" w:rsidRDefault="00A81484"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Facey, Seconded by Cllr. Barham that the Council does not support the application and defers to the view of the Conservation Officer.</w:t>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t>Carried.</w:t>
      </w:r>
    </w:p>
    <w:p w14:paraId="1A704D3E"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615010EC" w14:textId="77777777" w:rsidR="00A81484" w:rsidRDefault="00A81484" w:rsidP="00A81484">
      <w:pPr>
        <w:spacing w:after="5" w:line="248" w:lineRule="auto"/>
        <w:ind w:left="705"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4b. </w:t>
      </w:r>
      <w:r w:rsidRPr="00A81484">
        <w:rPr>
          <w:rFonts w:eastAsia="Times New Roman"/>
          <w:color w:val="000000"/>
          <w:kern w:val="2"/>
          <w:sz w:val="20"/>
          <w:lang w:eastAsia="en-GB"/>
          <w14:ligatures w14:val="standardContextual"/>
        </w:rPr>
        <w:tab/>
        <w:t xml:space="preserve">PA24/06984 : Listed building consent for retrospective repairs and renewals, internal alterations, painting of exterior and re-roofing.  22 Fore Street Mevagissey St Austell Cornwall PL26 6UQ </w:t>
      </w:r>
    </w:p>
    <w:p w14:paraId="2DC59D20" w14:textId="4185AB9F" w:rsidR="00A81484" w:rsidRDefault="00A81484"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r>
      <w:r w:rsidR="00760623">
        <w:rPr>
          <w:rFonts w:eastAsia="Times New Roman"/>
          <w:color w:val="000000"/>
          <w:kern w:val="2"/>
          <w:sz w:val="20"/>
          <w:lang w:eastAsia="en-GB"/>
          <w14:ligatures w14:val="standardContextual"/>
        </w:rPr>
        <w:t>Cllr. Brown suggested that perhaps it would be appropriate to give some leeway to a new and welcome business venture, given that The Council was keen to attract commercial activity to the village, but the prevailing view was that this was insufficient justification.</w:t>
      </w:r>
    </w:p>
    <w:p w14:paraId="1C4644ED" w14:textId="4A257576" w:rsidR="00760623" w:rsidRDefault="00760623"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Barham, Seconded by Cllr. Facey that the Council agrees with the Conservation Officer and objects to the application, and wishes to see the chimney reinstated, slate roofing installed, and the illuminated sign removed</w:t>
      </w:r>
      <w:r w:rsidR="003D1488">
        <w:rPr>
          <w:rFonts w:eastAsia="Times New Roman"/>
          <w:color w:val="000000"/>
          <w:kern w:val="2"/>
          <w:sz w:val="20"/>
          <w:lang w:eastAsia="en-GB"/>
          <w14:ligatures w14:val="standardContextual"/>
        </w:rPr>
        <w:t>, to comply with NDP Policy HC1 (Conservation Area).</w:t>
      </w:r>
      <w:r w:rsidR="003D1488">
        <w:rPr>
          <w:rFonts w:eastAsia="Times New Roman"/>
          <w:color w:val="000000"/>
          <w:kern w:val="2"/>
          <w:sz w:val="20"/>
          <w:lang w:eastAsia="en-GB"/>
          <w14:ligatures w14:val="standardContextual"/>
        </w:rPr>
        <w:tab/>
      </w:r>
      <w:r w:rsidR="003D1488">
        <w:rPr>
          <w:rFonts w:eastAsia="Times New Roman"/>
          <w:color w:val="000000"/>
          <w:kern w:val="2"/>
          <w:sz w:val="20"/>
          <w:lang w:eastAsia="en-GB"/>
          <w14:ligatures w14:val="standardContextual"/>
        </w:rPr>
        <w:tab/>
      </w:r>
      <w:r w:rsidR="003D1488">
        <w:rPr>
          <w:rFonts w:eastAsia="Times New Roman"/>
          <w:color w:val="000000"/>
          <w:kern w:val="2"/>
          <w:sz w:val="20"/>
          <w:lang w:eastAsia="en-GB"/>
          <w14:ligatures w14:val="standardContextual"/>
        </w:rPr>
        <w:tab/>
      </w:r>
      <w:r w:rsidR="003D1488">
        <w:rPr>
          <w:rFonts w:eastAsia="Times New Roman"/>
          <w:color w:val="000000"/>
          <w:kern w:val="2"/>
          <w:sz w:val="20"/>
          <w:lang w:eastAsia="en-GB"/>
          <w14:ligatures w14:val="standardContextual"/>
        </w:rPr>
        <w:tab/>
      </w:r>
      <w:r w:rsidR="003D1488">
        <w:rPr>
          <w:rFonts w:eastAsia="Times New Roman"/>
          <w:color w:val="000000"/>
          <w:kern w:val="2"/>
          <w:sz w:val="20"/>
          <w:lang w:eastAsia="en-GB"/>
          <w14:ligatures w14:val="standardContextual"/>
        </w:rPr>
        <w:tab/>
      </w:r>
      <w:r w:rsidR="003D1488">
        <w:rPr>
          <w:rFonts w:eastAsia="Times New Roman"/>
          <w:color w:val="000000"/>
          <w:kern w:val="2"/>
          <w:sz w:val="20"/>
          <w:lang w:eastAsia="en-GB"/>
          <w14:ligatures w14:val="standardContextual"/>
        </w:rPr>
        <w:tab/>
        <w:t xml:space="preserve">Carried. </w:t>
      </w:r>
    </w:p>
    <w:p w14:paraId="7DE411ED" w14:textId="3190BFC3" w:rsidR="00760623" w:rsidRPr="00A81484" w:rsidRDefault="00760623"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r>
    </w:p>
    <w:p w14:paraId="1B239A0C" w14:textId="25D4C677" w:rsidR="00A81484" w:rsidRDefault="00A81484" w:rsidP="003D1488">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4c. </w:t>
      </w:r>
      <w:r w:rsidRPr="00A81484">
        <w:rPr>
          <w:rFonts w:eastAsia="Times New Roman"/>
          <w:color w:val="000000"/>
          <w:kern w:val="2"/>
          <w:sz w:val="20"/>
          <w:lang w:eastAsia="en-GB"/>
          <w14:ligatures w14:val="standardContextual"/>
        </w:rPr>
        <w:tab/>
        <w:t xml:space="preserve">PA24/07199 : Listed Building Consent:- Painting the north east facing exterior wall in Cornish Cream. The existing </w:t>
      </w:r>
      <w:r w:rsidR="003D1488">
        <w:rPr>
          <w:rFonts w:eastAsia="Times New Roman"/>
          <w:color w:val="000000"/>
          <w:kern w:val="2"/>
          <w:sz w:val="20"/>
          <w:lang w:eastAsia="en-GB"/>
          <w14:ligatures w14:val="standardContextual"/>
        </w:rPr>
        <w:tab/>
      </w:r>
      <w:r w:rsidRPr="00A81484">
        <w:rPr>
          <w:rFonts w:eastAsia="Times New Roman"/>
          <w:color w:val="000000"/>
          <w:kern w:val="2"/>
          <w:sz w:val="20"/>
          <w:lang w:eastAsia="en-GB"/>
          <w14:ligatures w14:val="standardContextual"/>
        </w:rPr>
        <w:t xml:space="preserve">surface is a grey pebble dashed surface.  40 Cliff Street Mevagissey St Austell Cornwall PL26 6QJ </w:t>
      </w:r>
    </w:p>
    <w:p w14:paraId="0372FAFF" w14:textId="07A87FFD" w:rsidR="003D1488" w:rsidRPr="00A81484" w:rsidRDefault="003D1488" w:rsidP="003D1488">
      <w:pPr>
        <w:spacing w:line="259" w:lineRule="auto"/>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Simpson, Seconded by Cllr. Barham that the Council supports the application.</w:t>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t>Carried.</w:t>
      </w:r>
    </w:p>
    <w:p w14:paraId="3FD974C2"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14610B60" w14:textId="77777777" w:rsidR="00A81484" w:rsidRDefault="00A81484" w:rsidP="00A81484">
      <w:pPr>
        <w:spacing w:after="5" w:line="248" w:lineRule="auto"/>
        <w:ind w:left="705"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4d. </w:t>
      </w:r>
      <w:r w:rsidRPr="00A81484">
        <w:rPr>
          <w:rFonts w:eastAsia="Times New Roman"/>
          <w:color w:val="000000"/>
          <w:kern w:val="2"/>
          <w:sz w:val="20"/>
          <w:lang w:eastAsia="en-GB"/>
          <w14:ligatures w14:val="standardContextual"/>
        </w:rPr>
        <w:tab/>
        <w:t xml:space="preserve">PA24/06305 : Proposed Lower Ground Floor Extension to rear to provide ancillary accommodation, replacement rear extension with first floor addition, and new porch to principle entrance (amended plans).  6 Higher </w:t>
      </w:r>
      <w:proofErr w:type="spellStart"/>
      <w:r w:rsidRPr="00A81484">
        <w:rPr>
          <w:rFonts w:eastAsia="Times New Roman"/>
          <w:color w:val="000000"/>
          <w:kern w:val="2"/>
          <w:sz w:val="20"/>
          <w:lang w:eastAsia="en-GB"/>
          <w14:ligatures w14:val="standardContextual"/>
        </w:rPr>
        <w:t>Lavorrick</w:t>
      </w:r>
      <w:proofErr w:type="spellEnd"/>
      <w:r w:rsidRPr="00A81484">
        <w:rPr>
          <w:rFonts w:eastAsia="Times New Roman"/>
          <w:color w:val="000000"/>
          <w:kern w:val="2"/>
          <w:sz w:val="20"/>
          <w:lang w:eastAsia="en-GB"/>
          <w14:ligatures w14:val="standardContextual"/>
        </w:rPr>
        <w:t xml:space="preserve"> Mevagissey St Austell Cornwall PL26 6TB </w:t>
      </w:r>
    </w:p>
    <w:p w14:paraId="28405A22" w14:textId="28E621BA" w:rsidR="003D1488" w:rsidRPr="00A81484" w:rsidRDefault="003D1488"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Barham, Seconded by Cllr. Facey that the Council makes no objection.</w:t>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t>Carried.</w:t>
      </w:r>
    </w:p>
    <w:p w14:paraId="69FE0DA2"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525DDCB0" w14:textId="77777777" w:rsidR="00A81484" w:rsidRDefault="00A81484" w:rsidP="00A81484">
      <w:pPr>
        <w:spacing w:after="5" w:line="248" w:lineRule="auto"/>
        <w:ind w:left="705"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4e. </w:t>
      </w:r>
      <w:r w:rsidRPr="00A81484">
        <w:rPr>
          <w:rFonts w:eastAsia="Times New Roman"/>
          <w:color w:val="000000"/>
          <w:kern w:val="2"/>
          <w:sz w:val="20"/>
          <w:lang w:eastAsia="en-GB"/>
          <w14:ligatures w14:val="standardContextual"/>
        </w:rPr>
        <w:tab/>
        <w:t xml:space="preserve">PA24/01125/PREAPP : Pre application advice for detached garage and store for two cars.  Land North Of 22 </w:t>
      </w:r>
      <w:proofErr w:type="spellStart"/>
      <w:r w:rsidRPr="00A81484">
        <w:rPr>
          <w:rFonts w:eastAsia="Times New Roman"/>
          <w:color w:val="000000"/>
          <w:kern w:val="2"/>
          <w:sz w:val="20"/>
          <w:lang w:eastAsia="en-GB"/>
          <w14:ligatures w14:val="standardContextual"/>
        </w:rPr>
        <w:t>Portmellon</w:t>
      </w:r>
      <w:proofErr w:type="spellEnd"/>
      <w:r w:rsidRPr="00A81484">
        <w:rPr>
          <w:rFonts w:eastAsia="Times New Roman"/>
          <w:color w:val="000000"/>
          <w:kern w:val="2"/>
          <w:sz w:val="20"/>
          <w:lang w:eastAsia="en-GB"/>
          <w14:ligatures w14:val="standardContextual"/>
        </w:rPr>
        <w:t xml:space="preserve"> Park </w:t>
      </w:r>
      <w:proofErr w:type="spellStart"/>
      <w:r w:rsidRPr="00A81484">
        <w:rPr>
          <w:rFonts w:eastAsia="Times New Roman"/>
          <w:color w:val="000000"/>
          <w:kern w:val="2"/>
          <w:sz w:val="20"/>
          <w:lang w:eastAsia="en-GB"/>
          <w14:ligatures w14:val="standardContextual"/>
        </w:rPr>
        <w:t>Portmellon</w:t>
      </w:r>
      <w:proofErr w:type="spellEnd"/>
      <w:r w:rsidRPr="00A81484">
        <w:rPr>
          <w:rFonts w:eastAsia="Times New Roman"/>
          <w:color w:val="000000"/>
          <w:kern w:val="2"/>
          <w:sz w:val="20"/>
          <w:lang w:eastAsia="en-GB"/>
          <w14:ligatures w14:val="standardContextual"/>
        </w:rPr>
        <w:t xml:space="preserve"> Park Mevagissey Cornwall PL26 6XD (not a consultation). </w:t>
      </w:r>
    </w:p>
    <w:p w14:paraId="262E4E89" w14:textId="7EE0B52C" w:rsidR="003D1488" w:rsidRDefault="003D1488"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Cllr. Collins withdrew for this item having declared an interest.</w:t>
      </w:r>
    </w:p>
    <w:p w14:paraId="74DBDE3D" w14:textId="69D1759D" w:rsidR="00B55D15" w:rsidRDefault="00B55D15"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Cllr. Facey left the meeting at this point to carry out Flood Warden duties.</w:t>
      </w:r>
    </w:p>
    <w:p w14:paraId="677E2771" w14:textId="2E72EF8C" w:rsidR="003D1488" w:rsidRPr="00A81484" w:rsidRDefault="003D1488" w:rsidP="00A81484">
      <w:pPr>
        <w:spacing w:after="5" w:line="248" w:lineRule="auto"/>
        <w:ind w:left="705"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Barham, Seconded by Cllr. Morgan that a full application for either of the proposed options would be unlikely to gain Council support.</w:t>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r>
      <w:r>
        <w:rPr>
          <w:rFonts w:eastAsia="Times New Roman"/>
          <w:color w:val="000000"/>
          <w:kern w:val="2"/>
          <w:sz w:val="20"/>
          <w:lang w:eastAsia="en-GB"/>
          <w14:ligatures w14:val="standardContextual"/>
        </w:rPr>
        <w:tab/>
        <w:t>Carried.</w:t>
      </w:r>
    </w:p>
    <w:p w14:paraId="75E827CC"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664BB179" w14:textId="77777777" w:rsidR="00A81484" w:rsidRPr="00A81484" w:rsidRDefault="00A81484" w:rsidP="00A81484">
      <w:pPr>
        <w:tabs>
          <w:tab w:val="center" w:pos="2205"/>
        </w:tabs>
        <w:spacing w:after="5" w:line="248" w:lineRule="auto"/>
        <w:ind w:left="-15"/>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5. </w:t>
      </w:r>
      <w:r w:rsidRPr="00A81484">
        <w:rPr>
          <w:rFonts w:eastAsia="Times New Roman"/>
          <w:color w:val="000000"/>
          <w:kern w:val="2"/>
          <w:sz w:val="20"/>
          <w:lang w:eastAsia="en-GB"/>
          <w14:ligatures w14:val="standardContextual"/>
        </w:rPr>
        <w:tab/>
        <w:t xml:space="preserve">Planning decisions (for information). </w:t>
      </w:r>
    </w:p>
    <w:p w14:paraId="00E44C3F"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514DC5D5" w14:textId="77777777" w:rsidR="00A81484" w:rsidRPr="00A81484" w:rsidRDefault="00A81484" w:rsidP="00A81484">
      <w:pPr>
        <w:tabs>
          <w:tab w:val="center" w:pos="5334"/>
        </w:tabs>
        <w:spacing w:after="5" w:line="248" w:lineRule="auto"/>
        <w:ind w:left="-15"/>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r w:rsidRPr="00A81484">
        <w:rPr>
          <w:rFonts w:eastAsia="Times New Roman"/>
          <w:color w:val="000000"/>
          <w:kern w:val="2"/>
          <w:sz w:val="20"/>
          <w:lang w:eastAsia="en-GB"/>
          <w14:ligatures w14:val="standardContextual"/>
        </w:rPr>
        <w:tab/>
        <w:t xml:space="preserve">PA24/06625 : Alterations to existing garage to create annex for dependant relative.  </w:t>
      </w:r>
      <w:proofErr w:type="spellStart"/>
      <w:r w:rsidRPr="00A81484">
        <w:rPr>
          <w:rFonts w:eastAsia="Times New Roman"/>
          <w:color w:val="000000"/>
          <w:kern w:val="2"/>
          <w:sz w:val="20"/>
          <w:lang w:eastAsia="en-GB"/>
          <w14:ligatures w14:val="standardContextual"/>
        </w:rPr>
        <w:t>Birkburn</w:t>
      </w:r>
      <w:proofErr w:type="spellEnd"/>
      <w:r w:rsidRPr="00A81484">
        <w:rPr>
          <w:rFonts w:eastAsia="Times New Roman"/>
          <w:color w:val="000000"/>
          <w:kern w:val="2"/>
          <w:sz w:val="20"/>
          <w:lang w:eastAsia="en-GB"/>
          <w14:ligatures w14:val="standardContextual"/>
        </w:rPr>
        <w:t xml:space="preserve"> 152 </w:t>
      </w:r>
      <w:proofErr w:type="spellStart"/>
      <w:r w:rsidRPr="00A81484">
        <w:rPr>
          <w:rFonts w:eastAsia="Times New Roman"/>
          <w:color w:val="000000"/>
          <w:kern w:val="2"/>
          <w:sz w:val="20"/>
          <w:lang w:eastAsia="en-GB"/>
          <w14:ligatures w14:val="standardContextual"/>
        </w:rPr>
        <w:t>Portmellon</w:t>
      </w:r>
      <w:proofErr w:type="spellEnd"/>
      <w:r w:rsidRPr="00A81484">
        <w:rPr>
          <w:rFonts w:eastAsia="Times New Roman"/>
          <w:color w:val="000000"/>
          <w:kern w:val="2"/>
          <w:sz w:val="20"/>
          <w:lang w:eastAsia="en-GB"/>
          <w14:ligatures w14:val="standardContextual"/>
        </w:rPr>
        <w:t xml:space="preserve"> Park.  </w:t>
      </w:r>
    </w:p>
    <w:p w14:paraId="2FAB5805" w14:textId="77777777" w:rsidR="00A81484" w:rsidRPr="00A81484" w:rsidRDefault="00A81484" w:rsidP="00A81484">
      <w:pPr>
        <w:keepNext/>
        <w:keepLines/>
        <w:numPr>
          <w:ilvl w:val="0"/>
          <w:numId w:val="18"/>
        </w:numPr>
        <w:spacing w:after="5" w:line="259" w:lineRule="auto"/>
        <w:ind w:left="0" w:right="34"/>
        <w:jc w:val="right"/>
        <w:outlineLvl w:val="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APPROVED WITH CONDITIONS </w:t>
      </w:r>
    </w:p>
    <w:p w14:paraId="5B5C7C60"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061C506F" w14:textId="77777777" w:rsidR="00A81484" w:rsidRPr="00A81484" w:rsidRDefault="00A81484" w:rsidP="00A81484">
      <w:pPr>
        <w:spacing w:after="5" w:line="248" w:lineRule="auto"/>
        <w:ind w:left="730" w:hanging="1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PA24/05188 : Reinstating historic opening in front facade, new timber bifold glazed doors, timber shutter and shop </w:t>
      </w:r>
    </w:p>
    <w:p w14:paraId="074678D6" w14:textId="77777777" w:rsidR="00A81484" w:rsidRPr="00A81484" w:rsidRDefault="00A81484" w:rsidP="00A81484">
      <w:pPr>
        <w:tabs>
          <w:tab w:val="center" w:pos="2201"/>
          <w:tab w:val="center" w:pos="4321"/>
          <w:tab w:val="center" w:pos="5041"/>
          <w:tab w:val="center" w:pos="5761"/>
          <w:tab w:val="center" w:pos="6481"/>
          <w:tab w:val="center" w:pos="7202"/>
          <w:tab w:val="center" w:pos="7922"/>
          <w:tab w:val="center" w:pos="9168"/>
        </w:tabs>
        <w:spacing w:after="5" w:line="248" w:lineRule="auto"/>
        <w:rPr>
          <w:rFonts w:eastAsia="Times New Roman"/>
          <w:color w:val="000000"/>
          <w:kern w:val="2"/>
          <w:sz w:val="20"/>
          <w:lang w:eastAsia="en-GB"/>
          <w14:ligatures w14:val="standardContextual"/>
        </w:rPr>
      </w:pPr>
      <w:r w:rsidRPr="00A81484">
        <w:rPr>
          <w:rFonts w:ascii="Calibri" w:eastAsia="Calibri" w:hAnsi="Calibri" w:cs="Calibri"/>
          <w:color w:val="000000"/>
          <w:kern w:val="2"/>
          <w:sz w:val="22"/>
          <w:lang w:eastAsia="en-GB"/>
          <w14:ligatures w14:val="standardContextual"/>
        </w:rPr>
        <w:tab/>
      </w:r>
      <w:r w:rsidRPr="00A81484">
        <w:rPr>
          <w:rFonts w:eastAsia="Times New Roman"/>
          <w:color w:val="000000"/>
          <w:kern w:val="2"/>
          <w:sz w:val="20"/>
          <w:lang w:eastAsia="en-GB"/>
          <w14:ligatures w14:val="standardContextual"/>
        </w:rPr>
        <w:t xml:space="preserve">signage.  5A East Wharf Mevagissey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APPROVED </w:t>
      </w:r>
    </w:p>
    <w:p w14:paraId="35965A4C"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6412E40F" w14:textId="77777777" w:rsidR="00A81484" w:rsidRDefault="00A81484" w:rsidP="00A81484">
      <w:pPr>
        <w:spacing w:after="5" w:line="248" w:lineRule="auto"/>
        <w:ind w:left="730" w:hanging="1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lastRenderedPageBreak/>
        <w:t xml:space="preserve">PA24/05189 : Listed Building Consent to reinstate historic opening in front facade with new timber bifold glazed doors, timber shutter and shop signage.  5A East Wharf Mevagissey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APPROVED </w:t>
      </w:r>
    </w:p>
    <w:p w14:paraId="40E2694A" w14:textId="77777777" w:rsidR="00B55D15" w:rsidRPr="00A81484" w:rsidRDefault="00B55D15" w:rsidP="00A81484">
      <w:pPr>
        <w:spacing w:after="5" w:line="248" w:lineRule="auto"/>
        <w:ind w:left="730" w:hanging="10"/>
        <w:rPr>
          <w:rFonts w:eastAsia="Times New Roman"/>
          <w:color w:val="000000"/>
          <w:kern w:val="2"/>
          <w:sz w:val="20"/>
          <w:lang w:eastAsia="en-GB"/>
          <w14:ligatures w14:val="standardContextual"/>
        </w:rPr>
      </w:pPr>
    </w:p>
    <w:p w14:paraId="26E8605B" w14:textId="77777777" w:rsidR="00CA2F5E" w:rsidRDefault="00B55D15" w:rsidP="00CA2F5E">
      <w:pPr>
        <w:spacing w:after="6" w:line="259" w:lineRule="auto"/>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r>
      <w:r w:rsidR="00A81484" w:rsidRPr="00A81484">
        <w:rPr>
          <w:rFonts w:eastAsia="Times New Roman"/>
          <w:color w:val="000000"/>
          <w:kern w:val="2"/>
          <w:sz w:val="20"/>
          <w:lang w:eastAsia="en-GB"/>
          <w14:ligatures w14:val="standardContextual"/>
        </w:rPr>
        <w:t xml:space="preserve"> PA24/05860 : Application for Consent to Display an Advertisement, namely the siting of a shop sign over entrance </w:t>
      </w:r>
      <w:r w:rsidR="00A81484" w:rsidRPr="00A81484">
        <w:rPr>
          <w:rFonts w:ascii="Calibri" w:eastAsia="Calibri" w:hAnsi="Calibri" w:cs="Calibri"/>
          <w:color w:val="000000"/>
          <w:kern w:val="2"/>
          <w:sz w:val="22"/>
          <w:lang w:eastAsia="en-GB"/>
          <w14:ligatures w14:val="standardContextual"/>
        </w:rPr>
        <w:tab/>
      </w:r>
      <w:r w:rsidR="00A81484" w:rsidRPr="00A81484">
        <w:rPr>
          <w:rFonts w:eastAsia="Times New Roman"/>
          <w:color w:val="000000"/>
          <w:kern w:val="2"/>
          <w:sz w:val="20"/>
          <w:lang w:eastAsia="en-GB"/>
          <w14:ligatures w14:val="standardContextual"/>
        </w:rPr>
        <w:t xml:space="preserve">door.  5A East Wharf Mevagissey  </w:t>
      </w:r>
      <w:r w:rsidR="00A81484" w:rsidRPr="00A81484">
        <w:rPr>
          <w:rFonts w:eastAsia="Times New Roman"/>
          <w:color w:val="000000"/>
          <w:kern w:val="2"/>
          <w:sz w:val="20"/>
          <w:lang w:eastAsia="en-GB"/>
          <w14:ligatures w14:val="standardContextual"/>
        </w:rPr>
        <w:tab/>
        <w:t xml:space="preserve"> </w:t>
      </w:r>
      <w:r w:rsidR="00A81484" w:rsidRPr="00A81484">
        <w:rPr>
          <w:rFonts w:eastAsia="Times New Roman"/>
          <w:color w:val="000000"/>
          <w:kern w:val="2"/>
          <w:sz w:val="20"/>
          <w:lang w:eastAsia="en-GB"/>
          <w14:ligatures w14:val="standardContextual"/>
        </w:rPr>
        <w:tab/>
        <w:t xml:space="preserve"> </w:t>
      </w:r>
      <w:r w:rsidR="00A81484" w:rsidRPr="00A81484">
        <w:rPr>
          <w:rFonts w:eastAsia="Times New Roman"/>
          <w:color w:val="000000"/>
          <w:kern w:val="2"/>
          <w:sz w:val="20"/>
          <w:lang w:eastAsia="en-GB"/>
          <w14:ligatures w14:val="standardContextual"/>
        </w:rPr>
        <w:tab/>
        <w:t xml:space="preserve"> </w:t>
      </w:r>
      <w:r w:rsidR="00A81484" w:rsidRPr="00A81484">
        <w:rPr>
          <w:rFonts w:eastAsia="Times New Roman"/>
          <w:color w:val="000000"/>
          <w:kern w:val="2"/>
          <w:sz w:val="20"/>
          <w:lang w:eastAsia="en-GB"/>
          <w14:ligatures w14:val="standardContextual"/>
        </w:rPr>
        <w:tab/>
        <w:t xml:space="preserve"> </w:t>
      </w:r>
      <w:r w:rsidR="00A81484" w:rsidRPr="00A81484">
        <w:rPr>
          <w:rFonts w:eastAsia="Times New Roman"/>
          <w:color w:val="000000"/>
          <w:kern w:val="2"/>
          <w:sz w:val="20"/>
          <w:lang w:eastAsia="en-GB"/>
          <w14:ligatures w14:val="standardContextual"/>
        </w:rPr>
        <w:tab/>
        <w:t>APPROVED WITH CONDITIONS</w:t>
      </w:r>
    </w:p>
    <w:p w14:paraId="1D7E35BF" w14:textId="77777777" w:rsidR="00CA2F5E" w:rsidRDefault="00CA2F5E" w:rsidP="00CA2F5E">
      <w:pPr>
        <w:spacing w:after="6" w:line="259" w:lineRule="auto"/>
        <w:rPr>
          <w:rFonts w:eastAsia="Times New Roman"/>
          <w:color w:val="000000"/>
          <w:kern w:val="2"/>
          <w:sz w:val="20"/>
          <w:lang w:eastAsia="en-GB"/>
          <w14:ligatures w14:val="standardContextual"/>
        </w:rPr>
      </w:pPr>
    </w:p>
    <w:p w14:paraId="4AA6C326" w14:textId="0DE0A3E7" w:rsidR="00A81484" w:rsidRPr="00A81484" w:rsidRDefault="00CA2F5E" w:rsidP="00CA2F5E">
      <w:pPr>
        <w:spacing w:after="6" w:line="259" w:lineRule="auto"/>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r>
      <w:r w:rsidR="00A81484" w:rsidRPr="00A81484">
        <w:rPr>
          <w:rFonts w:eastAsia="Times New Roman"/>
          <w:color w:val="000000"/>
          <w:kern w:val="2"/>
          <w:sz w:val="20"/>
          <w:lang w:eastAsia="en-GB"/>
          <w14:ligatures w14:val="standardContextual"/>
        </w:rPr>
        <w:t xml:space="preserve"> PA24/06558 : Listed Building Consent proposed internal alterations and refurbishment of the existing Public House </w:t>
      </w:r>
    </w:p>
    <w:p w14:paraId="7A996244" w14:textId="77777777" w:rsidR="00A81484" w:rsidRPr="00A81484" w:rsidRDefault="00A81484" w:rsidP="00A81484">
      <w:pPr>
        <w:tabs>
          <w:tab w:val="center" w:pos="3558"/>
          <w:tab w:val="center" w:pos="7202"/>
          <w:tab w:val="center" w:pos="7922"/>
          <w:tab w:val="center" w:pos="9168"/>
        </w:tabs>
        <w:spacing w:after="5" w:line="248" w:lineRule="auto"/>
        <w:rPr>
          <w:rFonts w:eastAsia="Times New Roman"/>
          <w:color w:val="000000"/>
          <w:kern w:val="2"/>
          <w:sz w:val="20"/>
          <w:lang w:eastAsia="en-GB"/>
          <w14:ligatures w14:val="standardContextual"/>
        </w:rPr>
      </w:pPr>
      <w:r w:rsidRPr="00A81484">
        <w:rPr>
          <w:rFonts w:ascii="Calibri" w:eastAsia="Calibri" w:hAnsi="Calibri" w:cs="Calibri"/>
          <w:color w:val="000000"/>
          <w:kern w:val="2"/>
          <w:sz w:val="22"/>
          <w:lang w:eastAsia="en-GB"/>
          <w14:ligatures w14:val="standardContextual"/>
        </w:rPr>
        <w:tab/>
      </w:r>
      <w:r w:rsidRPr="00A81484">
        <w:rPr>
          <w:rFonts w:eastAsia="Times New Roman"/>
          <w:color w:val="000000"/>
          <w:kern w:val="2"/>
          <w:sz w:val="20"/>
          <w:lang w:eastAsia="en-GB"/>
          <w14:ligatures w14:val="standardContextual"/>
        </w:rPr>
        <w:t xml:space="preserve">premises at Ground Floor Level.  The </w:t>
      </w:r>
      <w:proofErr w:type="spellStart"/>
      <w:r w:rsidRPr="00A81484">
        <w:rPr>
          <w:rFonts w:eastAsia="Times New Roman"/>
          <w:color w:val="000000"/>
          <w:kern w:val="2"/>
          <w:sz w:val="20"/>
          <w:lang w:eastAsia="en-GB"/>
          <w14:ligatures w14:val="standardContextual"/>
        </w:rPr>
        <w:t>Sharksfin</w:t>
      </w:r>
      <w:proofErr w:type="spellEnd"/>
      <w:r w:rsidRPr="00A81484">
        <w:rPr>
          <w:rFonts w:eastAsia="Times New Roman"/>
          <w:color w:val="000000"/>
          <w:kern w:val="2"/>
          <w:sz w:val="20"/>
          <w:lang w:eastAsia="en-GB"/>
          <w14:ligatures w14:val="standardContextual"/>
        </w:rPr>
        <w:t xml:space="preserve"> The Quay Mevagissey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APPROVED </w:t>
      </w:r>
    </w:p>
    <w:p w14:paraId="695BC642" w14:textId="77777777" w:rsidR="00A81484" w:rsidRPr="00A81484" w:rsidRDefault="00A81484" w:rsidP="00A81484">
      <w:pPr>
        <w:spacing w:line="259" w:lineRule="auto"/>
        <w:ind w:left="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00D1C00D" w14:textId="77777777" w:rsidR="00A81484" w:rsidRPr="00A81484" w:rsidRDefault="00A81484" w:rsidP="00A81484">
      <w:pPr>
        <w:ind w:left="543"/>
        <w:jc w:val="center"/>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PA24/05970 : Listed Building Consent for replacement single glazed, timber frame fixed sash non - opening window with a traditionally styled timber sliding sash slim line double glazed window.  No 1 </w:t>
      </w:r>
      <w:proofErr w:type="spellStart"/>
      <w:r w:rsidRPr="00A81484">
        <w:rPr>
          <w:rFonts w:eastAsia="Times New Roman"/>
          <w:color w:val="000000"/>
          <w:kern w:val="2"/>
          <w:sz w:val="20"/>
          <w:lang w:eastAsia="en-GB"/>
          <w14:ligatures w14:val="standardContextual"/>
        </w:rPr>
        <w:t>Sharksfin</w:t>
      </w:r>
      <w:proofErr w:type="spellEnd"/>
      <w:r w:rsidRPr="00A81484">
        <w:rPr>
          <w:rFonts w:eastAsia="Times New Roman"/>
          <w:color w:val="000000"/>
          <w:kern w:val="2"/>
          <w:sz w:val="20"/>
          <w:lang w:eastAsia="en-GB"/>
          <w14:ligatures w14:val="standardContextual"/>
        </w:rPr>
        <w:t xml:space="preserve"> Apartments The Quay </w:t>
      </w:r>
    </w:p>
    <w:p w14:paraId="09C15FAF" w14:textId="77777777" w:rsidR="00A81484" w:rsidRPr="00A81484" w:rsidRDefault="00A81484" w:rsidP="00A81484">
      <w:pPr>
        <w:tabs>
          <w:tab w:val="center" w:pos="1197"/>
          <w:tab w:val="center" w:pos="2160"/>
          <w:tab w:val="center" w:pos="2881"/>
          <w:tab w:val="center" w:pos="3601"/>
          <w:tab w:val="center" w:pos="4321"/>
          <w:tab w:val="center" w:pos="5041"/>
          <w:tab w:val="center" w:pos="5761"/>
          <w:tab w:val="center" w:pos="6481"/>
          <w:tab w:val="center" w:pos="7202"/>
          <w:tab w:val="center" w:pos="7922"/>
          <w:tab w:val="center" w:pos="9168"/>
        </w:tabs>
        <w:spacing w:after="5" w:line="248" w:lineRule="auto"/>
        <w:rPr>
          <w:rFonts w:eastAsia="Times New Roman"/>
          <w:color w:val="000000"/>
          <w:kern w:val="2"/>
          <w:sz w:val="20"/>
          <w:lang w:eastAsia="en-GB"/>
          <w14:ligatures w14:val="standardContextual"/>
        </w:rPr>
      </w:pPr>
      <w:r w:rsidRPr="00A81484">
        <w:rPr>
          <w:rFonts w:ascii="Calibri" w:eastAsia="Calibri" w:hAnsi="Calibri" w:cs="Calibri"/>
          <w:color w:val="000000"/>
          <w:kern w:val="2"/>
          <w:sz w:val="22"/>
          <w:lang w:eastAsia="en-GB"/>
          <w14:ligatures w14:val="standardContextual"/>
        </w:rPr>
        <w:tab/>
      </w:r>
      <w:r w:rsidRPr="00A81484">
        <w:rPr>
          <w:rFonts w:eastAsia="Times New Roman"/>
          <w:color w:val="000000"/>
          <w:kern w:val="2"/>
          <w:sz w:val="20"/>
          <w:lang w:eastAsia="en-GB"/>
          <w14:ligatures w14:val="standardContextual"/>
        </w:rPr>
        <w:t xml:space="preserve">Mevagissey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APPROVED </w:t>
      </w:r>
    </w:p>
    <w:p w14:paraId="5A806F73" w14:textId="77777777" w:rsidR="00A81484" w:rsidRPr="00A81484" w:rsidRDefault="00A81484" w:rsidP="00A81484">
      <w:pPr>
        <w:spacing w:line="259" w:lineRule="auto"/>
        <w:ind w:left="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0C4080EF" w14:textId="77777777" w:rsidR="00A81484" w:rsidRPr="00A81484" w:rsidRDefault="00A81484" w:rsidP="00A81484">
      <w:pPr>
        <w:spacing w:after="5" w:line="248" w:lineRule="auto"/>
        <w:ind w:left="730" w:hanging="1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PA24/04555 : New Conservatory, kitchen extension &amp; plant room, internal alterations, extended decking, bike store, landscaping &amp; new </w:t>
      </w:r>
      <w:proofErr w:type="spellStart"/>
      <w:r w:rsidRPr="00A81484">
        <w:rPr>
          <w:rFonts w:eastAsia="Times New Roman"/>
          <w:color w:val="000000"/>
          <w:kern w:val="2"/>
          <w:sz w:val="20"/>
          <w:lang w:eastAsia="en-GB"/>
          <w14:ligatures w14:val="standardContextual"/>
        </w:rPr>
        <w:t>pv</w:t>
      </w:r>
      <w:proofErr w:type="spellEnd"/>
      <w:r w:rsidRPr="00A81484">
        <w:rPr>
          <w:rFonts w:eastAsia="Times New Roman"/>
          <w:color w:val="000000"/>
          <w:kern w:val="2"/>
          <w:sz w:val="20"/>
          <w:lang w:eastAsia="en-GB"/>
          <w14:ligatures w14:val="standardContextual"/>
        </w:rPr>
        <w:t xml:space="preserve"> panels. Correct site boundary to be re-instated with new staircase to footpath.  10 </w:t>
      </w:r>
      <w:proofErr w:type="spellStart"/>
      <w:r w:rsidRPr="00A81484">
        <w:rPr>
          <w:rFonts w:eastAsia="Times New Roman"/>
          <w:color w:val="000000"/>
          <w:kern w:val="2"/>
          <w:sz w:val="20"/>
          <w:lang w:eastAsia="en-GB"/>
          <w14:ligatures w14:val="standardContextual"/>
        </w:rPr>
        <w:t>Polkirt</w:t>
      </w:r>
      <w:proofErr w:type="spellEnd"/>
      <w:r w:rsidRPr="00A81484">
        <w:rPr>
          <w:rFonts w:eastAsia="Times New Roman"/>
          <w:color w:val="000000"/>
          <w:kern w:val="2"/>
          <w:sz w:val="20"/>
          <w:lang w:eastAsia="en-GB"/>
          <w14:ligatures w14:val="standardContextual"/>
        </w:rPr>
        <w:t xml:space="preserve"> </w:t>
      </w:r>
    </w:p>
    <w:p w14:paraId="219F0D12" w14:textId="77777777" w:rsidR="00A81484" w:rsidRPr="00A81484" w:rsidRDefault="00A81484" w:rsidP="00A81484">
      <w:pPr>
        <w:tabs>
          <w:tab w:val="center" w:pos="1056"/>
          <w:tab w:val="center" w:pos="2160"/>
          <w:tab w:val="center" w:pos="2881"/>
          <w:tab w:val="center" w:pos="3601"/>
          <w:tab w:val="center" w:pos="4321"/>
          <w:tab w:val="center" w:pos="5041"/>
          <w:tab w:val="center" w:pos="5761"/>
          <w:tab w:val="center" w:pos="6481"/>
          <w:tab w:val="right" w:pos="10134"/>
        </w:tabs>
        <w:spacing w:after="5" w:line="248" w:lineRule="auto"/>
        <w:rPr>
          <w:rFonts w:eastAsia="Times New Roman"/>
          <w:color w:val="000000"/>
          <w:kern w:val="2"/>
          <w:sz w:val="20"/>
          <w:lang w:eastAsia="en-GB"/>
          <w14:ligatures w14:val="standardContextual"/>
        </w:rPr>
      </w:pPr>
      <w:r w:rsidRPr="00A81484">
        <w:rPr>
          <w:rFonts w:ascii="Calibri" w:eastAsia="Calibri" w:hAnsi="Calibri" w:cs="Calibri"/>
          <w:color w:val="000000"/>
          <w:kern w:val="2"/>
          <w:sz w:val="22"/>
          <w:lang w:eastAsia="en-GB"/>
          <w14:ligatures w14:val="standardContextual"/>
        </w:rPr>
        <w:tab/>
      </w:r>
      <w:r w:rsidRPr="00A81484">
        <w:rPr>
          <w:rFonts w:eastAsia="Times New Roman"/>
          <w:color w:val="000000"/>
          <w:kern w:val="2"/>
          <w:sz w:val="20"/>
          <w:lang w:eastAsia="en-GB"/>
          <w14:ligatures w14:val="standardContextual"/>
        </w:rPr>
        <w:t xml:space="preserve">Heights.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 </w:t>
      </w:r>
      <w:r w:rsidRPr="00A81484">
        <w:rPr>
          <w:rFonts w:eastAsia="Times New Roman"/>
          <w:color w:val="000000"/>
          <w:kern w:val="2"/>
          <w:sz w:val="20"/>
          <w:lang w:eastAsia="en-GB"/>
          <w14:ligatures w14:val="standardContextual"/>
        </w:rPr>
        <w:tab/>
        <w:t xml:space="preserve">APPROVED WITH CONDITIONS </w:t>
      </w:r>
    </w:p>
    <w:p w14:paraId="6DC52083" w14:textId="77777777" w:rsidR="00A81484" w:rsidRPr="00A81484" w:rsidRDefault="00A81484" w:rsidP="00A81484">
      <w:pPr>
        <w:spacing w:after="19" w:line="259" w:lineRule="auto"/>
        <w:ind w:left="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3E7D2B8A" w14:textId="290ADEDD" w:rsidR="00A81484" w:rsidRPr="00A81484" w:rsidRDefault="003D1488" w:rsidP="00A81484">
      <w:pPr>
        <w:numPr>
          <w:ilvl w:val="0"/>
          <w:numId w:val="19"/>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 xml:space="preserve">The Clerk reported on planning </w:t>
      </w:r>
      <w:r w:rsidR="00A81484" w:rsidRPr="00A81484">
        <w:rPr>
          <w:rFonts w:eastAsia="Times New Roman"/>
          <w:color w:val="000000"/>
          <w:kern w:val="2"/>
          <w:sz w:val="20"/>
          <w:lang w:eastAsia="en-GB"/>
          <w14:ligatures w14:val="standardContextual"/>
        </w:rPr>
        <w:t>matters raised previously</w:t>
      </w:r>
      <w:r>
        <w:rPr>
          <w:rFonts w:eastAsia="Times New Roman"/>
          <w:color w:val="000000"/>
          <w:kern w:val="2"/>
          <w:sz w:val="20"/>
          <w:lang w:eastAsia="en-GB"/>
          <w14:ligatures w14:val="standardContextual"/>
        </w:rPr>
        <w:t>:</w:t>
      </w:r>
    </w:p>
    <w:p w14:paraId="62FC20FA" w14:textId="7430C196" w:rsidR="00A81484" w:rsidRDefault="003D1488" w:rsidP="003D1488">
      <w:pPr>
        <w:pStyle w:val="ListParagraph"/>
        <w:numPr>
          <w:ilvl w:val="0"/>
          <w:numId w:val="20"/>
        </w:numPr>
        <w:spacing w:line="259" w:lineRule="auto"/>
        <w:ind w:left="709"/>
        <w:rPr>
          <w:rFonts w:eastAsia="Times New Roman"/>
          <w:color w:val="000000"/>
          <w:kern w:val="2"/>
          <w:sz w:val="20"/>
          <w:lang w:eastAsia="en-GB"/>
          <w14:ligatures w14:val="standardContextual"/>
        </w:rPr>
      </w:pPr>
      <w:r w:rsidRPr="003D1488">
        <w:rPr>
          <w:rFonts w:eastAsia="Times New Roman"/>
          <w:color w:val="000000"/>
          <w:kern w:val="2"/>
          <w:sz w:val="20"/>
          <w:lang w:eastAsia="en-GB"/>
          <w14:ligatures w14:val="standardContextual"/>
        </w:rPr>
        <w:t xml:space="preserve">A reply to the Council’s request for clarification of the Climate Emergency Development Plan Document had been </w:t>
      </w:r>
      <w:r w:rsidRPr="003D1488">
        <w:rPr>
          <w:rFonts w:eastAsia="Times New Roman"/>
          <w:color w:val="000000"/>
          <w:kern w:val="2"/>
          <w:sz w:val="20"/>
          <w:lang w:eastAsia="en-GB"/>
          <w14:ligatures w14:val="standardContextual"/>
        </w:rPr>
        <w:tab/>
        <w:t>received from Cllr. Ollie Monk (CC Portfolio Holder for Planning and Housing) and circulated to members;</w:t>
      </w:r>
    </w:p>
    <w:p w14:paraId="17E4BC60" w14:textId="737E80A0" w:rsidR="007A0AE6" w:rsidRDefault="003D1488" w:rsidP="003D1488">
      <w:pPr>
        <w:pStyle w:val="ListParagraph"/>
        <w:numPr>
          <w:ilvl w:val="0"/>
          <w:numId w:val="20"/>
        </w:numPr>
        <w:spacing w:line="259" w:lineRule="auto"/>
        <w:ind w:left="709"/>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 xml:space="preserve">The </w:t>
      </w:r>
      <w:r w:rsidR="007A0AE6">
        <w:rPr>
          <w:rFonts w:eastAsia="Times New Roman"/>
          <w:color w:val="000000"/>
          <w:kern w:val="2"/>
          <w:sz w:val="20"/>
          <w:lang w:eastAsia="en-GB"/>
          <w14:ligatures w14:val="standardContextual"/>
        </w:rPr>
        <w:t>LPA had been asked why P</w:t>
      </w:r>
      <w:r>
        <w:rPr>
          <w:rFonts w:eastAsia="Times New Roman"/>
          <w:color w:val="000000"/>
          <w:kern w:val="2"/>
          <w:sz w:val="20"/>
          <w:lang w:eastAsia="en-GB"/>
          <w14:ligatures w14:val="standardContextual"/>
        </w:rPr>
        <w:t xml:space="preserve">A24/05860 </w:t>
      </w:r>
      <w:r w:rsidR="007A0AE6">
        <w:rPr>
          <w:rFonts w:eastAsia="Times New Roman"/>
          <w:color w:val="000000"/>
          <w:kern w:val="2"/>
          <w:sz w:val="20"/>
          <w:lang w:eastAsia="en-GB"/>
          <w14:ligatures w14:val="standardContextual"/>
        </w:rPr>
        <w:t xml:space="preserve">had been approved </w:t>
      </w:r>
      <w:r w:rsidR="00B55D15">
        <w:rPr>
          <w:rFonts w:eastAsia="Times New Roman"/>
          <w:color w:val="000000"/>
          <w:kern w:val="2"/>
          <w:sz w:val="20"/>
          <w:lang w:eastAsia="en-GB"/>
          <w14:ligatures w14:val="standardContextual"/>
        </w:rPr>
        <w:t>without including the condition requested by the Council, ie that the proposed sign is not illuminated</w:t>
      </w:r>
      <w:r w:rsidR="00B55D15">
        <w:rPr>
          <w:rFonts w:eastAsia="Times New Roman"/>
          <w:color w:val="000000"/>
          <w:kern w:val="2"/>
          <w:sz w:val="20"/>
          <w:lang w:eastAsia="en-GB"/>
          <w14:ligatures w14:val="standardContextual"/>
        </w:rPr>
        <w:t xml:space="preserve"> </w:t>
      </w:r>
      <w:r>
        <w:rPr>
          <w:rFonts w:eastAsia="Times New Roman"/>
          <w:color w:val="000000"/>
          <w:kern w:val="2"/>
          <w:sz w:val="20"/>
          <w:lang w:eastAsia="en-GB"/>
          <w14:ligatures w14:val="standardContextual"/>
        </w:rPr>
        <w:t>(see above)</w:t>
      </w:r>
      <w:r w:rsidR="007A0AE6">
        <w:rPr>
          <w:rFonts w:eastAsia="Times New Roman"/>
          <w:color w:val="000000"/>
          <w:kern w:val="2"/>
          <w:sz w:val="20"/>
          <w:lang w:eastAsia="en-GB"/>
          <w14:ligatures w14:val="standardContextual"/>
        </w:rPr>
        <w:t xml:space="preserve"> and it was pointed out that </w:t>
      </w:r>
      <w:r w:rsidR="00B55D15">
        <w:rPr>
          <w:rFonts w:eastAsia="Times New Roman"/>
          <w:color w:val="000000"/>
          <w:kern w:val="2"/>
          <w:sz w:val="20"/>
          <w:lang w:eastAsia="en-GB"/>
          <w14:ligatures w14:val="standardContextual"/>
        </w:rPr>
        <w:t>there was nothing in the planning application to indicate that the sign was intended to be illuminated, the agent had confirmed that the sign would not be illuminated, and the consent granted was not for an illuminated sign;</w:t>
      </w:r>
    </w:p>
    <w:p w14:paraId="6C9F05D5" w14:textId="3EEB9ADF" w:rsidR="003D1488" w:rsidRDefault="007A0AE6" w:rsidP="003D1488">
      <w:pPr>
        <w:pStyle w:val="ListParagraph"/>
        <w:numPr>
          <w:ilvl w:val="0"/>
          <w:numId w:val="20"/>
        </w:numPr>
        <w:spacing w:line="259" w:lineRule="auto"/>
        <w:ind w:left="709"/>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It was noted that PA24/04555 (see above) had been approved against the wishes of the Council, but that the Council had agreed to accept the LPA’s decision.</w:t>
      </w:r>
    </w:p>
    <w:p w14:paraId="1B4D7954" w14:textId="77777777" w:rsidR="00B55D15" w:rsidRDefault="00B55D15" w:rsidP="00B55D15">
      <w:pPr>
        <w:spacing w:line="259" w:lineRule="auto"/>
        <w:rPr>
          <w:rFonts w:eastAsia="Times New Roman"/>
          <w:color w:val="000000"/>
          <w:kern w:val="2"/>
          <w:sz w:val="20"/>
          <w:lang w:eastAsia="en-GB"/>
          <w14:ligatures w14:val="standardContextual"/>
        </w:rPr>
      </w:pPr>
    </w:p>
    <w:p w14:paraId="3550DDEF" w14:textId="6E185822" w:rsidR="00B55D15" w:rsidRDefault="00B55D15" w:rsidP="00B55D15">
      <w:pPr>
        <w:spacing w:line="259" w:lineRule="auto"/>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7.</w:t>
      </w:r>
      <w:r>
        <w:rPr>
          <w:rFonts w:eastAsia="Times New Roman"/>
          <w:color w:val="000000"/>
          <w:kern w:val="2"/>
          <w:sz w:val="20"/>
          <w:lang w:eastAsia="en-GB"/>
          <w14:ligatures w14:val="standardContextual"/>
        </w:rPr>
        <w:tab/>
        <w:t xml:space="preserve">Cllr. Simpson reported that a fence had been erected along the side boundary of a property on Chapel Point Lane </w:t>
      </w:r>
      <w:r>
        <w:rPr>
          <w:rFonts w:eastAsia="Times New Roman"/>
          <w:color w:val="000000"/>
          <w:kern w:val="2"/>
          <w:sz w:val="20"/>
          <w:lang w:eastAsia="en-GB"/>
          <w14:ligatures w14:val="standardContextual"/>
        </w:rPr>
        <w:tab/>
        <w:t xml:space="preserve">which was out of keeping and unsightly. </w:t>
      </w:r>
    </w:p>
    <w:p w14:paraId="30126383" w14:textId="4AD07C9D" w:rsidR="00B55D15" w:rsidRDefault="00B55D15" w:rsidP="00B55D15">
      <w:pPr>
        <w:spacing w:line="259" w:lineRule="auto"/>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ab/>
        <w:t>Proposed by Cllr. Simpson, Seconded by Cllr. Barham that this should be reported as a breach of planning.</w:t>
      </w:r>
      <w:r>
        <w:rPr>
          <w:rFonts w:eastAsia="Times New Roman"/>
          <w:color w:val="000000"/>
          <w:kern w:val="2"/>
          <w:sz w:val="20"/>
          <w:lang w:eastAsia="en-GB"/>
          <w14:ligatures w14:val="standardContextual"/>
        </w:rPr>
        <w:tab/>
        <w:t>Carried.</w:t>
      </w:r>
    </w:p>
    <w:p w14:paraId="0B44690A" w14:textId="77777777" w:rsidR="00B55D15" w:rsidRDefault="00B55D15" w:rsidP="00B55D15">
      <w:pPr>
        <w:spacing w:line="259" w:lineRule="auto"/>
        <w:rPr>
          <w:rFonts w:eastAsia="Times New Roman"/>
          <w:color w:val="000000"/>
          <w:kern w:val="2"/>
          <w:sz w:val="20"/>
          <w:lang w:eastAsia="en-GB"/>
          <w14:ligatures w14:val="standardContextual"/>
        </w:rPr>
      </w:pPr>
    </w:p>
    <w:p w14:paraId="50F0E7A2" w14:textId="1044A4DC" w:rsidR="00B55D15" w:rsidRDefault="00B55D15" w:rsidP="00B55D15">
      <w:pPr>
        <w:ind w:left="720" w:hanging="720"/>
        <w:rPr>
          <w:rFonts w:eastAsia="Times New Roman"/>
          <w:sz w:val="20"/>
          <w:szCs w:val="20"/>
          <w:lang w:eastAsia="en-US"/>
        </w:rPr>
      </w:pPr>
      <w:r>
        <w:rPr>
          <w:sz w:val="20"/>
          <w:szCs w:val="20"/>
        </w:rPr>
        <w:t>8</w:t>
      </w:r>
      <w:r>
        <w:rPr>
          <w:sz w:val="20"/>
          <w:szCs w:val="20"/>
        </w:rPr>
        <w:t>.</w:t>
      </w:r>
      <w:r>
        <w:rPr>
          <w:sz w:val="20"/>
          <w:szCs w:val="20"/>
        </w:rPr>
        <w:tab/>
      </w:r>
      <w:r>
        <w:rPr>
          <w:rFonts w:eastAsia="Times New Roman"/>
          <w:sz w:val="20"/>
          <w:szCs w:val="20"/>
          <w:lang w:eastAsia="en-US"/>
        </w:rPr>
        <w:t xml:space="preserve">Proposed by Cllr. </w:t>
      </w:r>
      <w:r>
        <w:rPr>
          <w:rFonts w:eastAsia="Times New Roman"/>
          <w:sz w:val="20"/>
          <w:szCs w:val="20"/>
          <w:lang w:eastAsia="en-US"/>
        </w:rPr>
        <w:t>Barham</w:t>
      </w:r>
      <w:r>
        <w:rPr>
          <w:rFonts w:eastAsia="Times New Roman"/>
          <w:sz w:val="20"/>
          <w:szCs w:val="20"/>
          <w:lang w:eastAsia="en-US"/>
        </w:rPr>
        <w:t xml:space="preserve">, Seconded by Cllr. </w:t>
      </w:r>
      <w:r>
        <w:rPr>
          <w:rFonts w:eastAsia="Times New Roman"/>
          <w:sz w:val="20"/>
          <w:szCs w:val="20"/>
          <w:lang w:eastAsia="en-US"/>
        </w:rPr>
        <w:t>Simpson</w:t>
      </w:r>
      <w:r>
        <w:rPr>
          <w:rFonts w:eastAsia="Times New Roman"/>
          <w:sz w:val="20"/>
          <w:szCs w:val="20"/>
          <w:lang w:eastAsia="en-US"/>
        </w:rPr>
        <w:t xml:space="preserve"> that </w:t>
      </w:r>
      <w:r w:rsidRPr="00D44E8B">
        <w:rPr>
          <w:rFonts w:eastAsia="Times New Roman"/>
          <w:sz w:val="20"/>
          <w:szCs w:val="20"/>
          <w:lang w:eastAsia="en-US"/>
        </w:rPr>
        <w:t>under section 1(2) of the Public Bodies (Admission to Meetings) Act 1960, because of the confidential nature of the business to be transacted, the public and press be excluded from the meeting for agenda item</w:t>
      </w:r>
      <w:r>
        <w:rPr>
          <w:rFonts w:eastAsia="Times New Roman"/>
          <w:sz w:val="20"/>
          <w:szCs w:val="20"/>
          <w:lang w:eastAsia="en-US"/>
        </w:rPr>
        <w:t xml:space="preserve"> 7 (</w:t>
      </w:r>
      <w:r w:rsidRPr="00D44E8B">
        <w:rPr>
          <w:rFonts w:eastAsia="Times New Roman"/>
          <w:sz w:val="20"/>
          <w:szCs w:val="20"/>
          <w:lang w:eastAsia="en-US"/>
        </w:rPr>
        <w:t xml:space="preserve">to receive </w:t>
      </w:r>
      <w:r>
        <w:rPr>
          <w:rStyle w:val="address"/>
          <w:sz w:val="20"/>
          <w:szCs w:val="20"/>
          <w:lang w:val="en"/>
          <w:specVanish w:val="0"/>
        </w:rPr>
        <w:t>updates on Planning Enforcement cases).</w:t>
      </w:r>
      <w:r>
        <w:rPr>
          <w:rFonts w:eastAsia="Times New Roman"/>
          <w:sz w:val="20"/>
          <w:szCs w:val="20"/>
          <w:lang w:eastAsia="en-US"/>
        </w:rPr>
        <w:t xml:space="preserve">  </w:t>
      </w:r>
      <w:r>
        <w:rPr>
          <w:rFonts w:eastAsia="Times New Roman"/>
          <w:sz w:val="20"/>
          <w:szCs w:val="20"/>
          <w:lang w:eastAsia="en-US"/>
        </w:rPr>
        <w:tab/>
        <w:t>Carried.</w:t>
      </w:r>
    </w:p>
    <w:p w14:paraId="44F31BCD" w14:textId="77777777" w:rsidR="00B55D15" w:rsidRDefault="00B55D15" w:rsidP="00B55D15">
      <w:pPr>
        <w:suppressAutoHyphens/>
        <w:autoSpaceDN w:val="0"/>
        <w:spacing w:after="160" w:line="259" w:lineRule="auto"/>
        <w:contextualSpacing/>
        <w:textAlignment w:val="baseline"/>
        <w:rPr>
          <w:rStyle w:val="address"/>
          <w:sz w:val="20"/>
          <w:szCs w:val="20"/>
          <w:lang w:val="en"/>
        </w:rPr>
      </w:pPr>
    </w:p>
    <w:p w14:paraId="3D7E5B2B" w14:textId="0644CF5A" w:rsidR="00B55D15" w:rsidRDefault="00B55D15" w:rsidP="00B55D15">
      <w:pPr>
        <w:ind w:left="720" w:hanging="720"/>
        <w:rPr>
          <w:rFonts w:eastAsia="Times New Roman"/>
          <w:sz w:val="20"/>
          <w:szCs w:val="20"/>
          <w:lang w:eastAsia="en-US"/>
        </w:rPr>
      </w:pPr>
      <w:r>
        <w:rPr>
          <w:rStyle w:val="address"/>
          <w:sz w:val="20"/>
          <w:szCs w:val="20"/>
          <w:lang w:val="en"/>
        </w:rPr>
        <w:t>9</w:t>
      </w:r>
      <w:r>
        <w:rPr>
          <w:rStyle w:val="address"/>
          <w:sz w:val="20"/>
          <w:szCs w:val="20"/>
          <w:lang w:val="en"/>
          <w:specVanish w:val="0"/>
        </w:rPr>
        <w:t>.</w:t>
      </w:r>
      <w:r>
        <w:rPr>
          <w:rStyle w:val="address"/>
          <w:sz w:val="20"/>
          <w:szCs w:val="20"/>
          <w:lang w:val="en"/>
          <w:specVanish w:val="0"/>
        </w:rPr>
        <w:tab/>
      </w:r>
      <w:r w:rsidRPr="00F207C1">
        <w:rPr>
          <w:rFonts w:eastAsia="Times New Roman"/>
          <w:sz w:val="20"/>
          <w:szCs w:val="20"/>
          <w:lang w:eastAsia="en-US"/>
        </w:rPr>
        <w:t>The remainder of the meeting was held in closed session</w:t>
      </w:r>
      <w:r>
        <w:rPr>
          <w:rFonts w:eastAsia="Times New Roman"/>
          <w:sz w:val="20"/>
          <w:szCs w:val="20"/>
          <w:lang w:eastAsia="en-US"/>
        </w:rPr>
        <w:t>.</w:t>
      </w:r>
    </w:p>
    <w:p w14:paraId="1AFA21F0" w14:textId="77777777" w:rsidR="00B55D15" w:rsidRDefault="00B55D15" w:rsidP="00B55D15">
      <w:pPr>
        <w:ind w:left="720" w:hanging="720"/>
        <w:rPr>
          <w:rFonts w:eastAsia="Times New Roman"/>
          <w:sz w:val="20"/>
          <w:szCs w:val="20"/>
          <w:lang w:eastAsia="en-US"/>
        </w:rPr>
      </w:pPr>
    </w:p>
    <w:p w14:paraId="06EE7652" w14:textId="75DAB55C" w:rsidR="00A81484" w:rsidRPr="00A81484" w:rsidRDefault="00B55D15" w:rsidP="00B55D15">
      <w:pPr>
        <w:ind w:left="720" w:hanging="720"/>
        <w:rPr>
          <w:rFonts w:eastAsia="Times New Roman"/>
          <w:color w:val="000000"/>
          <w:kern w:val="2"/>
          <w:sz w:val="20"/>
          <w:lang w:eastAsia="en-GB"/>
          <w14:ligatures w14:val="standardContextual"/>
        </w:rPr>
      </w:pPr>
      <w:r>
        <w:rPr>
          <w:rFonts w:eastAsia="Times New Roman"/>
          <w:sz w:val="20"/>
          <w:szCs w:val="20"/>
          <w:lang w:eastAsia="en-US"/>
        </w:rPr>
        <w:t>10.</w:t>
      </w:r>
      <w:r>
        <w:rPr>
          <w:rFonts w:eastAsia="Times New Roman"/>
          <w:sz w:val="20"/>
          <w:szCs w:val="20"/>
          <w:lang w:eastAsia="en-US"/>
        </w:rPr>
        <w:tab/>
        <w:t xml:space="preserve">The meeting ended at 7.55 pm.  </w:t>
      </w:r>
      <w:r>
        <w:rPr>
          <w:rFonts w:eastAsia="Times New Roman"/>
          <w:color w:val="000000"/>
          <w:kern w:val="2"/>
          <w:sz w:val="20"/>
          <w:lang w:eastAsia="en-GB"/>
          <w14:ligatures w14:val="standardContextual"/>
        </w:rPr>
        <w:t>D</w:t>
      </w:r>
      <w:r w:rsidR="00A81484" w:rsidRPr="00A81484">
        <w:rPr>
          <w:rFonts w:eastAsia="Times New Roman"/>
          <w:color w:val="000000"/>
          <w:kern w:val="2"/>
          <w:sz w:val="20"/>
          <w:lang w:eastAsia="en-GB"/>
          <w14:ligatures w14:val="standardContextual"/>
        </w:rPr>
        <w:t>ate of next meeting:  22 November 2024.</w:t>
      </w:r>
      <w:r w:rsidR="00A81484" w:rsidRPr="00A81484">
        <w:rPr>
          <w:rFonts w:eastAsia="Times New Roman"/>
          <w:b/>
          <w:color w:val="000000"/>
          <w:kern w:val="2"/>
          <w:sz w:val="20"/>
          <w:lang w:eastAsia="en-GB"/>
          <w14:ligatures w14:val="standardContextual"/>
        </w:rPr>
        <w:t xml:space="preserve"> </w:t>
      </w:r>
    </w:p>
    <w:p w14:paraId="053DE157"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5282C81D" w14:textId="77777777" w:rsidR="00256D8D" w:rsidRDefault="00256D8D" w:rsidP="00A86D7D">
      <w:pPr>
        <w:rPr>
          <w:sz w:val="20"/>
        </w:rPr>
      </w:pPr>
    </w:p>
    <w:p w14:paraId="2ECEA753" w14:textId="77777777" w:rsidR="00B5573E" w:rsidRDefault="00B5573E" w:rsidP="009957C3">
      <w:pPr>
        <w:pStyle w:val="BodyTextIndent2"/>
        <w:rPr>
          <w:rFonts w:ascii="Times New Roman" w:hAnsi="Times New Roman"/>
          <w:szCs w:val="20"/>
        </w:rPr>
      </w:pPr>
    </w:p>
    <w:p w14:paraId="627AB61A" w14:textId="77777777" w:rsidR="00605FAF" w:rsidRDefault="00605FAF" w:rsidP="009957C3">
      <w:pPr>
        <w:pStyle w:val="BodyTextIndent2"/>
        <w:rPr>
          <w:rFonts w:ascii="Times New Roman" w:hAnsi="Times New Roman"/>
          <w:szCs w:val="20"/>
        </w:rPr>
      </w:pPr>
    </w:p>
    <w:p w14:paraId="23D32D73" w14:textId="77777777" w:rsidR="00605FAF" w:rsidRDefault="00605FAF"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D9EC" w14:textId="77777777" w:rsidR="005B4657" w:rsidRDefault="005B4657">
      <w:r>
        <w:separator/>
      </w:r>
    </w:p>
  </w:endnote>
  <w:endnote w:type="continuationSeparator" w:id="0">
    <w:p w14:paraId="62AEAA0A" w14:textId="77777777" w:rsidR="005B4657" w:rsidRDefault="005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87F2E" w14:textId="77777777" w:rsidR="005B4657" w:rsidRDefault="005B4657">
      <w:r>
        <w:separator/>
      </w:r>
    </w:p>
  </w:footnote>
  <w:footnote w:type="continuationSeparator" w:id="0">
    <w:p w14:paraId="75FD23E1" w14:textId="77777777" w:rsidR="005B4657" w:rsidRDefault="005B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4"/>
  </w:num>
  <w:num w:numId="6" w16cid:durableId="149565590">
    <w:abstractNumId w:val="8"/>
  </w:num>
  <w:num w:numId="7" w16cid:durableId="1103381322">
    <w:abstractNumId w:val="4"/>
  </w:num>
  <w:num w:numId="8" w16cid:durableId="1922331676">
    <w:abstractNumId w:val="15"/>
  </w:num>
  <w:num w:numId="9" w16cid:durableId="488834842">
    <w:abstractNumId w:val="10"/>
  </w:num>
  <w:num w:numId="10" w16cid:durableId="853039306">
    <w:abstractNumId w:val="18"/>
  </w:num>
  <w:num w:numId="11" w16cid:durableId="1383553747">
    <w:abstractNumId w:val="13"/>
  </w:num>
  <w:num w:numId="12" w16cid:durableId="322314403">
    <w:abstractNumId w:val="16"/>
  </w:num>
  <w:num w:numId="13" w16cid:durableId="1932397917">
    <w:abstractNumId w:val="19"/>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7"/>
  </w:num>
  <w:num w:numId="19" w16cid:durableId="953439556">
    <w:abstractNumId w:val="6"/>
  </w:num>
  <w:num w:numId="20" w16cid:durableId="13868958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55E"/>
    <w:rsid w:val="00075463"/>
    <w:rsid w:val="00075868"/>
    <w:rsid w:val="00075E04"/>
    <w:rsid w:val="00075F69"/>
    <w:rsid w:val="00076E10"/>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A6642"/>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4714"/>
    <w:rsid w:val="00115307"/>
    <w:rsid w:val="0011538F"/>
    <w:rsid w:val="00115CD7"/>
    <w:rsid w:val="00116AAC"/>
    <w:rsid w:val="00117199"/>
    <w:rsid w:val="00117397"/>
    <w:rsid w:val="001179C1"/>
    <w:rsid w:val="00120171"/>
    <w:rsid w:val="00121957"/>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2C5E"/>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E79FC"/>
    <w:rsid w:val="001F01AA"/>
    <w:rsid w:val="001F1717"/>
    <w:rsid w:val="001F2697"/>
    <w:rsid w:val="001F281E"/>
    <w:rsid w:val="001F3181"/>
    <w:rsid w:val="001F37C0"/>
    <w:rsid w:val="001F38C3"/>
    <w:rsid w:val="001F440D"/>
    <w:rsid w:val="001F4DEE"/>
    <w:rsid w:val="001F572D"/>
    <w:rsid w:val="001F60B2"/>
    <w:rsid w:val="001F6424"/>
    <w:rsid w:val="001F69F1"/>
    <w:rsid w:val="001F6C08"/>
    <w:rsid w:val="001F6C56"/>
    <w:rsid w:val="001F70F1"/>
    <w:rsid w:val="001F7606"/>
    <w:rsid w:val="001F79E5"/>
    <w:rsid w:val="00200502"/>
    <w:rsid w:val="00201A8F"/>
    <w:rsid w:val="002025C5"/>
    <w:rsid w:val="00202ADA"/>
    <w:rsid w:val="00202C13"/>
    <w:rsid w:val="00203373"/>
    <w:rsid w:val="00203CE8"/>
    <w:rsid w:val="00203F0E"/>
    <w:rsid w:val="00203F7C"/>
    <w:rsid w:val="00204005"/>
    <w:rsid w:val="00204092"/>
    <w:rsid w:val="00205043"/>
    <w:rsid w:val="0020609A"/>
    <w:rsid w:val="00207C4C"/>
    <w:rsid w:val="00211F55"/>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4DA1"/>
    <w:rsid w:val="0029519F"/>
    <w:rsid w:val="00295A64"/>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5B70"/>
    <w:rsid w:val="00345BA8"/>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5E0B"/>
    <w:rsid w:val="003D5EF0"/>
    <w:rsid w:val="003D6031"/>
    <w:rsid w:val="003D6E41"/>
    <w:rsid w:val="003D7671"/>
    <w:rsid w:val="003E0AF0"/>
    <w:rsid w:val="003E1246"/>
    <w:rsid w:val="003E1398"/>
    <w:rsid w:val="003E1D65"/>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732"/>
    <w:rsid w:val="003F7B41"/>
    <w:rsid w:val="003F7D98"/>
    <w:rsid w:val="004004E5"/>
    <w:rsid w:val="004016B0"/>
    <w:rsid w:val="0040195C"/>
    <w:rsid w:val="004020AE"/>
    <w:rsid w:val="004022D7"/>
    <w:rsid w:val="00402947"/>
    <w:rsid w:val="004059E6"/>
    <w:rsid w:val="00405E85"/>
    <w:rsid w:val="00406144"/>
    <w:rsid w:val="004062F0"/>
    <w:rsid w:val="004063DA"/>
    <w:rsid w:val="00407BD7"/>
    <w:rsid w:val="00407E36"/>
    <w:rsid w:val="00410543"/>
    <w:rsid w:val="004106B1"/>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12BF"/>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A9A"/>
    <w:rsid w:val="00445C56"/>
    <w:rsid w:val="004460D2"/>
    <w:rsid w:val="004467A2"/>
    <w:rsid w:val="00446B4A"/>
    <w:rsid w:val="004474E6"/>
    <w:rsid w:val="004478C1"/>
    <w:rsid w:val="00447C80"/>
    <w:rsid w:val="00451D5B"/>
    <w:rsid w:val="004546CB"/>
    <w:rsid w:val="00455CCD"/>
    <w:rsid w:val="0045625C"/>
    <w:rsid w:val="004567A5"/>
    <w:rsid w:val="00457497"/>
    <w:rsid w:val="004601AF"/>
    <w:rsid w:val="0046035C"/>
    <w:rsid w:val="0046164A"/>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76E7"/>
    <w:rsid w:val="005379E2"/>
    <w:rsid w:val="00537FCA"/>
    <w:rsid w:val="0054042E"/>
    <w:rsid w:val="00542CBB"/>
    <w:rsid w:val="0054388B"/>
    <w:rsid w:val="00543B4E"/>
    <w:rsid w:val="00544070"/>
    <w:rsid w:val="0054420E"/>
    <w:rsid w:val="00544416"/>
    <w:rsid w:val="00544930"/>
    <w:rsid w:val="00544A73"/>
    <w:rsid w:val="005454D7"/>
    <w:rsid w:val="00545A70"/>
    <w:rsid w:val="00546338"/>
    <w:rsid w:val="00546878"/>
    <w:rsid w:val="0055026E"/>
    <w:rsid w:val="00550527"/>
    <w:rsid w:val="00550624"/>
    <w:rsid w:val="005506F7"/>
    <w:rsid w:val="00551FBA"/>
    <w:rsid w:val="005526E6"/>
    <w:rsid w:val="00552C74"/>
    <w:rsid w:val="00553EEC"/>
    <w:rsid w:val="00556188"/>
    <w:rsid w:val="00557681"/>
    <w:rsid w:val="00557A75"/>
    <w:rsid w:val="005608C5"/>
    <w:rsid w:val="0056172A"/>
    <w:rsid w:val="00563370"/>
    <w:rsid w:val="005647F7"/>
    <w:rsid w:val="005652FF"/>
    <w:rsid w:val="005657DD"/>
    <w:rsid w:val="00565A58"/>
    <w:rsid w:val="00566F22"/>
    <w:rsid w:val="00566F83"/>
    <w:rsid w:val="00567CE9"/>
    <w:rsid w:val="00570576"/>
    <w:rsid w:val="00570F6E"/>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46D"/>
    <w:rsid w:val="005C7511"/>
    <w:rsid w:val="005C7E25"/>
    <w:rsid w:val="005D081E"/>
    <w:rsid w:val="005D1C22"/>
    <w:rsid w:val="005D1E63"/>
    <w:rsid w:val="005D2551"/>
    <w:rsid w:val="005D3D2B"/>
    <w:rsid w:val="005D42C1"/>
    <w:rsid w:val="005D4451"/>
    <w:rsid w:val="005D45D2"/>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1F49"/>
    <w:rsid w:val="00682296"/>
    <w:rsid w:val="00682B94"/>
    <w:rsid w:val="0068304F"/>
    <w:rsid w:val="00683591"/>
    <w:rsid w:val="00684A06"/>
    <w:rsid w:val="00684B40"/>
    <w:rsid w:val="006856D0"/>
    <w:rsid w:val="00685783"/>
    <w:rsid w:val="00685AE5"/>
    <w:rsid w:val="0068677C"/>
    <w:rsid w:val="00687569"/>
    <w:rsid w:val="00690483"/>
    <w:rsid w:val="0069052B"/>
    <w:rsid w:val="00692370"/>
    <w:rsid w:val="00692E76"/>
    <w:rsid w:val="0069304F"/>
    <w:rsid w:val="006930BE"/>
    <w:rsid w:val="00693BC8"/>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C6F81"/>
    <w:rsid w:val="006C7EA6"/>
    <w:rsid w:val="006D12D0"/>
    <w:rsid w:val="006D1544"/>
    <w:rsid w:val="006D1EC4"/>
    <w:rsid w:val="006D4C9F"/>
    <w:rsid w:val="006D679D"/>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37F3"/>
    <w:rsid w:val="00794946"/>
    <w:rsid w:val="00794DE6"/>
    <w:rsid w:val="00796E3A"/>
    <w:rsid w:val="00796EA6"/>
    <w:rsid w:val="00797E25"/>
    <w:rsid w:val="007A0AE6"/>
    <w:rsid w:val="007A1894"/>
    <w:rsid w:val="007A1B6D"/>
    <w:rsid w:val="007A2596"/>
    <w:rsid w:val="007A4410"/>
    <w:rsid w:val="007A4A4A"/>
    <w:rsid w:val="007A62A9"/>
    <w:rsid w:val="007A694D"/>
    <w:rsid w:val="007A7185"/>
    <w:rsid w:val="007B007F"/>
    <w:rsid w:val="007B03A9"/>
    <w:rsid w:val="007B12BD"/>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F03"/>
    <w:rsid w:val="00817048"/>
    <w:rsid w:val="00817745"/>
    <w:rsid w:val="00817F8F"/>
    <w:rsid w:val="00820DF3"/>
    <w:rsid w:val="00824163"/>
    <w:rsid w:val="00824B06"/>
    <w:rsid w:val="00824B14"/>
    <w:rsid w:val="008258B1"/>
    <w:rsid w:val="00826554"/>
    <w:rsid w:val="0082655F"/>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6E54"/>
    <w:rsid w:val="0084769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141"/>
    <w:rsid w:val="00875BF0"/>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9139D"/>
    <w:rsid w:val="0089179E"/>
    <w:rsid w:val="008924FF"/>
    <w:rsid w:val="00892650"/>
    <w:rsid w:val="00892B3B"/>
    <w:rsid w:val="0089518F"/>
    <w:rsid w:val="0089621E"/>
    <w:rsid w:val="008966ED"/>
    <w:rsid w:val="0089727E"/>
    <w:rsid w:val="008A053A"/>
    <w:rsid w:val="008A0AC6"/>
    <w:rsid w:val="008A1F01"/>
    <w:rsid w:val="008A5351"/>
    <w:rsid w:val="008A53D3"/>
    <w:rsid w:val="008A5593"/>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190B"/>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106D"/>
    <w:rsid w:val="009E2471"/>
    <w:rsid w:val="009E3A2F"/>
    <w:rsid w:val="009E413B"/>
    <w:rsid w:val="009E49BA"/>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2008F"/>
    <w:rsid w:val="00A20181"/>
    <w:rsid w:val="00A22B18"/>
    <w:rsid w:val="00A233FC"/>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EEA"/>
    <w:rsid w:val="00A753BD"/>
    <w:rsid w:val="00A75505"/>
    <w:rsid w:val="00A80451"/>
    <w:rsid w:val="00A811A9"/>
    <w:rsid w:val="00A81484"/>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32B"/>
    <w:rsid w:val="00B276E8"/>
    <w:rsid w:val="00B300BE"/>
    <w:rsid w:val="00B3014E"/>
    <w:rsid w:val="00B3015C"/>
    <w:rsid w:val="00B305FD"/>
    <w:rsid w:val="00B307DF"/>
    <w:rsid w:val="00B312F4"/>
    <w:rsid w:val="00B31B40"/>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F96"/>
    <w:rsid w:val="00B54CB0"/>
    <w:rsid w:val="00B5573E"/>
    <w:rsid w:val="00B55D15"/>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B71"/>
    <w:rsid w:val="00B80487"/>
    <w:rsid w:val="00B80AE4"/>
    <w:rsid w:val="00B80BB9"/>
    <w:rsid w:val="00B82B35"/>
    <w:rsid w:val="00B82F09"/>
    <w:rsid w:val="00B83C4E"/>
    <w:rsid w:val="00B85678"/>
    <w:rsid w:val="00B85D7E"/>
    <w:rsid w:val="00B869B3"/>
    <w:rsid w:val="00B87445"/>
    <w:rsid w:val="00B87CF1"/>
    <w:rsid w:val="00B90B57"/>
    <w:rsid w:val="00B91A89"/>
    <w:rsid w:val="00B92361"/>
    <w:rsid w:val="00B92D37"/>
    <w:rsid w:val="00B9305A"/>
    <w:rsid w:val="00B9334F"/>
    <w:rsid w:val="00B93A78"/>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2868"/>
    <w:rsid w:val="00C22E23"/>
    <w:rsid w:val="00C23AF5"/>
    <w:rsid w:val="00C2502A"/>
    <w:rsid w:val="00C2505E"/>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66ED"/>
    <w:rsid w:val="00CB79D6"/>
    <w:rsid w:val="00CB7C64"/>
    <w:rsid w:val="00CC257B"/>
    <w:rsid w:val="00CC30F4"/>
    <w:rsid w:val="00CC326B"/>
    <w:rsid w:val="00CC48A9"/>
    <w:rsid w:val="00CC51F9"/>
    <w:rsid w:val="00CC54E4"/>
    <w:rsid w:val="00CC561C"/>
    <w:rsid w:val="00CC68FC"/>
    <w:rsid w:val="00CC699B"/>
    <w:rsid w:val="00CC7D8A"/>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7B8B"/>
    <w:rsid w:val="00D60267"/>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ED6"/>
    <w:rsid w:val="00EC4E3E"/>
    <w:rsid w:val="00EC4ED8"/>
    <w:rsid w:val="00EC5354"/>
    <w:rsid w:val="00EC5555"/>
    <w:rsid w:val="00EC5AA3"/>
    <w:rsid w:val="00EC5B5D"/>
    <w:rsid w:val="00EC7767"/>
    <w:rsid w:val="00ED03FD"/>
    <w:rsid w:val="00ED07D4"/>
    <w:rsid w:val="00ED09A1"/>
    <w:rsid w:val="00ED0A77"/>
    <w:rsid w:val="00ED0B17"/>
    <w:rsid w:val="00ED1485"/>
    <w:rsid w:val="00ED1D04"/>
    <w:rsid w:val="00ED2160"/>
    <w:rsid w:val="00ED21F7"/>
    <w:rsid w:val="00ED2598"/>
    <w:rsid w:val="00ED2B0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0E38"/>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0A15"/>
    <w:rsid w:val="00F21059"/>
    <w:rsid w:val="00F216CA"/>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13BF"/>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0474"/>
    <w:rsid w:val="00F81704"/>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6391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3</cp:revision>
  <cp:lastPrinted>2022-02-19T12:02:00Z</cp:lastPrinted>
  <dcterms:created xsi:type="dcterms:W3CDTF">2024-10-18T20:59:00Z</dcterms:created>
  <dcterms:modified xsi:type="dcterms:W3CDTF">2024-10-18T21:54:00Z</dcterms:modified>
</cp:coreProperties>
</file>